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A59AF" w14:textId="7C8CF401" w:rsidR="00313D24" w:rsidRPr="003D417D" w:rsidRDefault="00792214" w:rsidP="0084481F">
      <w:pPr>
        <w:pStyle w:val="aa"/>
        <w:rPr>
          <w:rFonts w:ascii="맑은 고딕" w:eastAsia="맑은 고딕" w:hAnsi="맑은 고딕"/>
          <w:sz w:val="24"/>
          <w:szCs w:val="24"/>
        </w:rPr>
      </w:pPr>
      <w:r w:rsidRPr="003D417D">
        <w:rPr>
          <w:rFonts w:ascii="맑은 고딕" w:eastAsia="맑은 고딕" w:hAnsi="맑은 고딕" w:hint="eastAsia"/>
          <w:sz w:val="24"/>
          <w:szCs w:val="24"/>
        </w:rPr>
        <w:t>미래융합스쿨 융합신소재공학과 졸업연구논문</w:t>
      </w:r>
      <w:r w:rsidR="00E5533B" w:rsidRPr="003D417D">
        <w:rPr>
          <w:rFonts w:ascii="맑은 고딕" w:eastAsia="맑은 고딕" w:hAnsi="맑은 고딕" w:hint="eastAsia"/>
          <w:sz w:val="24"/>
          <w:szCs w:val="24"/>
        </w:rPr>
        <w:t>(제목)</w:t>
      </w:r>
    </w:p>
    <w:p w14:paraId="653F4A5D" w14:textId="77777777" w:rsidR="00313D24" w:rsidRPr="003D417D" w:rsidRDefault="00313D24">
      <w:pPr>
        <w:pStyle w:val="afa"/>
        <w:spacing w:line="320" w:lineRule="exact"/>
        <w:rPr>
          <w:rFonts w:ascii="맑은 고딕" w:eastAsia="맑은 고딕" w:hAnsi="맑은 고딕" w:cs="Arial"/>
        </w:rPr>
      </w:pPr>
    </w:p>
    <w:p w14:paraId="4814D00A" w14:textId="1A467828" w:rsidR="00DC55A2" w:rsidRPr="003D417D" w:rsidRDefault="00792214" w:rsidP="007F776F">
      <w:pPr>
        <w:wordWrap/>
        <w:snapToGrid w:val="0"/>
        <w:spacing w:line="264" w:lineRule="auto"/>
        <w:jc w:val="center"/>
        <w:outlineLvl w:val="0"/>
        <w:rPr>
          <w:rFonts w:ascii="맑은 고딕" w:eastAsia="맑은 고딕" w:hAnsi="맑은 고딕"/>
        </w:rPr>
      </w:pPr>
      <w:r w:rsidRPr="003D417D">
        <w:rPr>
          <w:rFonts w:ascii="맑은 고딕" w:eastAsia="맑은 고딕" w:hAnsi="맑은 고딕" w:hint="eastAsia"/>
        </w:rPr>
        <w:t>1</w:t>
      </w:r>
      <w:r w:rsidRPr="003D417D">
        <w:rPr>
          <w:rFonts w:ascii="맑은 고딕" w:eastAsia="맑은 고딕" w:hAnsi="맑은 고딕"/>
        </w:rPr>
        <w:t>2345(</w:t>
      </w:r>
      <w:r w:rsidRPr="003D417D">
        <w:rPr>
          <w:rFonts w:ascii="맑은 고딕" w:eastAsia="맑은 고딕" w:hAnsi="맑은 고딕" w:hint="eastAsia"/>
        </w:rPr>
        <w:t>학번) 신소재(이름)</w:t>
      </w:r>
      <w:r w:rsidR="003B0904" w:rsidRPr="003D417D">
        <w:rPr>
          <w:rFonts w:ascii="맑은 고딕" w:eastAsia="맑은 고딕" w:hAnsi="맑은 고딕" w:hint="eastAsia"/>
        </w:rPr>
        <w:br/>
      </w:r>
    </w:p>
    <w:p w14:paraId="617DEBF1" w14:textId="2766624F" w:rsidR="00313D24" w:rsidRDefault="00792214">
      <w:pPr>
        <w:jc w:val="center"/>
        <w:rPr>
          <w:rFonts w:ascii="맑은 고딕" w:eastAsia="맑은 고딕" w:hAnsi="맑은 고딕"/>
        </w:rPr>
      </w:pPr>
      <w:r w:rsidRPr="003D417D">
        <w:rPr>
          <w:rFonts w:ascii="맑은 고딕" w:eastAsia="맑은 고딕" w:hAnsi="맑은 고딕" w:hint="eastAsia"/>
        </w:rPr>
        <w:t>한림대학교 미래융합스쿨 융합신소재공학전공</w:t>
      </w:r>
    </w:p>
    <w:p w14:paraId="1DD64A2A" w14:textId="77777777" w:rsidR="00902AFD" w:rsidRPr="003D417D" w:rsidRDefault="00902AFD">
      <w:pPr>
        <w:jc w:val="center"/>
        <w:rPr>
          <w:rFonts w:ascii="맑은 고딕" w:eastAsia="맑은 고딕" w:hAnsi="맑은 고딕"/>
        </w:rPr>
      </w:pPr>
    </w:p>
    <w:p w14:paraId="36D1745D" w14:textId="306BD239" w:rsidR="00313D24" w:rsidRPr="003D417D" w:rsidRDefault="00902AFD" w:rsidP="00902AFD">
      <w:pPr>
        <w:spacing w:line="320" w:lineRule="exact"/>
        <w:ind w:firstLine="0"/>
        <w:jc w:val="right"/>
        <w:rPr>
          <w:rFonts w:ascii="맑은 고딕" w:eastAsia="맑은 고딕" w:hAnsi="맑은 고딕" w:cs="Arial"/>
        </w:rPr>
      </w:pPr>
      <w:r>
        <w:rPr>
          <w:rFonts w:ascii="맑은 고딕" w:eastAsia="맑은 고딕" w:hAnsi="맑은 고딕" w:cs="Arial" w:hint="eastAsia"/>
        </w:rPr>
        <w:t>제출일:</w:t>
      </w:r>
      <w:r>
        <w:rPr>
          <w:rFonts w:ascii="맑은 고딕" w:eastAsia="맑은 고딕" w:hAnsi="맑은 고딕" w:cs="Arial"/>
        </w:rPr>
        <w:t xml:space="preserve"> 20</w:t>
      </w:r>
      <w:r w:rsidR="00D02B67">
        <w:rPr>
          <w:rFonts w:ascii="맑은 고딕" w:eastAsia="맑은 고딕" w:hAnsi="맑은 고딕" w:cs="Arial"/>
        </w:rPr>
        <w:t>2</w:t>
      </w:r>
      <w:r w:rsidR="002F71A3">
        <w:rPr>
          <w:rFonts w:ascii="맑은 고딕" w:eastAsia="맑은 고딕" w:hAnsi="맑은 고딕" w:cs="Arial"/>
        </w:rPr>
        <w:t>X</w:t>
      </w:r>
      <w:r>
        <w:rPr>
          <w:rFonts w:ascii="맑은 고딕" w:eastAsia="맑은 고딕" w:hAnsi="맑은 고딕" w:cs="Arial"/>
        </w:rPr>
        <w:t>.</w:t>
      </w:r>
      <w:r w:rsidR="002F71A3">
        <w:rPr>
          <w:rFonts w:ascii="맑은 고딕" w:eastAsia="맑은 고딕" w:hAnsi="맑은 고딕" w:cs="Arial" w:hint="eastAsia"/>
        </w:rPr>
        <w:t>X</w:t>
      </w:r>
      <w:r w:rsidR="002F71A3">
        <w:rPr>
          <w:rFonts w:ascii="맑은 고딕" w:eastAsia="맑은 고딕" w:hAnsi="맑은 고딕" w:cs="Arial"/>
        </w:rPr>
        <w:t>X.XX</w:t>
      </w:r>
    </w:p>
    <w:p w14:paraId="145AEA3D" w14:textId="40E80274" w:rsidR="00313D24" w:rsidRDefault="00313D24" w:rsidP="00CD42C1">
      <w:pPr>
        <w:pStyle w:val="ae"/>
        <w:wordWrap/>
        <w:rPr>
          <w:rFonts w:ascii="맑은 고딕" w:eastAsia="맑은 고딕" w:hAnsi="맑은 고딕" w:cs="Arial"/>
        </w:rPr>
      </w:pPr>
    </w:p>
    <w:p w14:paraId="1FB2E3C6" w14:textId="77777777" w:rsidR="00902AFD" w:rsidRPr="003D417D" w:rsidRDefault="00902AFD" w:rsidP="00CD42C1">
      <w:pPr>
        <w:pStyle w:val="ae"/>
        <w:wordWrap/>
        <w:rPr>
          <w:rFonts w:ascii="맑은 고딕" w:eastAsia="맑은 고딕" w:hAnsi="맑은 고딕" w:cs="Arial"/>
        </w:rPr>
      </w:pPr>
    </w:p>
    <w:p w14:paraId="7ED8D5A9" w14:textId="77777777" w:rsidR="00313D24" w:rsidRPr="003D417D" w:rsidRDefault="00313D24" w:rsidP="004F09D6">
      <w:pPr>
        <w:wordWrap/>
        <w:spacing w:line="260" w:lineRule="exact"/>
        <w:ind w:firstLineChars="100" w:firstLine="200"/>
        <w:rPr>
          <w:rFonts w:ascii="맑은 고딕" w:eastAsia="맑은 고딕" w:hAnsi="맑은 고딕"/>
          <w:b/>
        </w:rPr>
      </w:pPr>
    </w:p>
    <w:p w14:paraId="5F89BABD" w14:textId="77777777" w:rsidR="00313D24" w:rsidRPr="003D417D" w:rsidRDefault="00313D24" w:rsidP="00BA357F">
      <w:pPr>
        <w:wordWrap/>
        <w:spacing w:line="260" w:lineRule="exact"/>
        <w:ind w:firstLineChars="100" w:firstLine="200"/>
        <w:rPr>
          <w:rFonts w:ascii="맑은 고딕" w:eastAsia="맑은 고딕" w:hAnsi="맑은 고딕"/>
          <w:b/>
        </w:rPr>
        <w:sectPr w:rsidR="00313D24" w:rsidRPr="003D417D" w:rsidSect="00C8593A">
          <w:footerReference w:type="default" r:id="rId7"/>
          <w:type w:val="continuous"/>
          <w:pgSz w:w="11906" w:h="16838" w:code="9"/>
          <w:pgMar w:top="1418" w:right="851" w:bottom="1418" w:left="851" w:header="720" w:footer="720" w:gutter="0"/>
          <w:cols w:space="566" w:equalWidth="0">
            <w:col w:w="9354" w:space="425"/>
          </w:cols>
          <w:docGrid w:linePitch="271"/>
        </w:sectPr>
      </w:pPr>
    </w:p>
    <w:p w14:paraId="41CDD8B9" w14:textId="34ABF6FB" w:rsidR="00313D24" w:rsidRPr="003D417D" w:rsidRDefault="00792214" w:rsidP="00662FAE">
      <w:pPr>
        <w:pStyle w:val="4"/>
        <w:wordWrap/>
        <w:snapToGrid w:val="0"/>
        <w:spacing w:line="240" w:lineRule="atLeast"/>
        <w:ind w:left="180" w:hangingChars="100" w:hanging="180"/>
        <w:jc w:val="both"/>
        <w:rPr>
          <w:rFonts w:ascii="맑은 고딕" w:eastAsia="맑은 고딕" w:hAnsi="맑은 고딕" w:cs="Times New Roman"/>
          <w:sz w:val="18"/>
          <w:szCs w:val="18"/>
        </w:rPr>
      </w:pPr>
      <w:r w:rsidRPr="003D417D">
        <w:rPr>
          <w:rFonts w:ascii="맑은 고딕" w:eastAsia="맑은 고딕" w:hAnsi="맑은 고딕" w:cs="Times New Roman" w:hint="eastAsia"/>
          <w:sz w:val="18"/>
          <w:szCs w:val="18"/>
        </w:rPr>
        <w:t>초록</w:t>
      </w:r>
    </w:p>
    <w:p w14:paraId="110018E9" w14:textId="74950597" w:rsidR="0084481F" w:rsidRPr="003D417D" w:rsidRDefault="00E5533B" w:rsidP="0084481F">
      <w:pPr>
        <w:wordWrap/>
        <w:snapToGrid w:val="0"/>
        <w:spacing w:line="240" w:lineRule="atLeast"/>
        <w:ind w:firstLine="300"/>
        <w:rPr>
          <w:rFonts w:ascii="맑은 고딕" w:eastAsia="맑은 고딕" w:hAnsi="맑은 고딕"/>
          <w:sz w:val="18"/>
          <w:szCs w:val="18"/>
        </w:rPr>
      </w:pPr>
      <w:r w:rsidRPr="00902AFD">
        <w:rPr>
          <w:rFonts w:ascii="맑은 고딕" w:eastAsia="맑은 고딕" w:hAnsi="맑은 고딕" w:hint="eastAsia"/>
          <w:color w:val="FF0000"/>
          <w:kern w:val="0"/>
          <w:sz w:val="18"/>
          <w:szCs w:val="18"/>
        </w:rPr>
        <w:t>졸업연구논문 전체의 요약을 한글로,</w:t>
      </w:r>
      <w:r w:rsidRPr="00902AFD">
        <w:rPr>
          <w:rFonts w:ascii="맑은 고딕" w:eastAsia="맑은 고딕" w:hAnsi="맑은 고딕"/>
          <w:color w:val="FF0000"/>
          <w:kern w:val="0"/>
          <w:sz w:val="18"/>
          <w:szCs w:val="18"/>
        </w:rPr>
        <w:t xml:space="preserve"> 1</w:t>
      </w:r>
      <w:r w:rsidRPr="00902AFD">
        <w:rPr>
          <w:rFonts w:ascii="맑은 고딕" w:eastAsia="맑은 고딕" w:hAnsi="맑은 고딕" w:hint="eastAsia"/>
          <w:color w:val="FF0000"/>
          <w:kern w:val="0"/>
          <w:sz w:val="18"/>
          <w:szCs w:val="18"/>
        </w:rPr>
        <w:t>문단으로 작성하면 됩니다.</w:t>
      </w:r>
      <w:r w:rsidRPr="00902AFD">
        <w:rPr>
          <w:rFonts w:ascii="맑은 고딕" w:eastAsia="맑은 고딕" w:hAnsi="맑은 고딕"/>
          <w:color w:val="FF0000"/>
          <w:kern w:val="0"/>
          <w:sz w:val="18"/>
          <w:szCs w:val="18"/>
        </w:rPr>
        <w:t xml:space="preserve"> </w:t>
      </w:r>
      <w:r w:rsidRPr="00902AFD">
        <w:rPr>
          <w:rFonts w:ascii="맑은 고딕" w:eastAsia="맑은 고딕" w:hAnsi="맑은 고딕" w:hint="eastAsia"/>
          <w:color w:val="FF0000"/>
          <w:kern w:val="0"/>
          <w:sz w:val="18"/>
          <w:szCs w:val="18"/>
        </w:rPr>
        <w:t>다음은 영어로 쓴 예시입니다.</w:t>
      </w:r>
      <w:r w:rsidRPr="003D417D">
        <w:rPr>
          <w:rFonts w:ascii="맑은 고딕" w:eastAsia="맑은 고딕" w:hAnsi="맑은 고딕"/>
          <w:color w:val="000000"/>
          <w:kern w:val="0"/>
          <w:sz w:val="18"/>
          <w:szCs w:val="18"/>
        </w:rPr>
        <w:t xml:space="preserve"> A portable urea sensor for use in the fast flow condition was fabricated using porous polytetrafluoroethylene (PTFE) membranes coated with amine-functionalized </w:t>
      </w:r>
      <w:proofErr w:type="spellStart"/>
      <w:r w:rsidRPr="003D417D">
        <w:rPr>
          <w:rFonts w:ascii="맑은 고딕" w:eastAsia="맑은 고딕" w:hAnsi="맑은 고딕"/>
          <w:color w:val="000000"/>
          <w:kern w:val="0"/>
          <w:sz w:val="18"/>
          <w:szCs w:val="18"/>
        </w:rPr>
        <w:t>parylene</w:t>
      </w:r>
      <w:proofErr w:type="spellEnd"/>
      <w:r w:rsidRPr="003D417D">
        <w:rPr>
          <w:rFonts w:ascii="맑은 고딕" w:eastAsia="맑은 고딕" w:hAnsi="맑은 고딕"/>
          <w:color w:val="000000"/>
          <w:kern w:val="0"/>
          <w:sz w:val="18"/>
          <w:szCs w:val="18"/>
        </w:rPr>
        <w:t xml:space="preserve">, </w:t>
      </w:r>
      <w:proofErr w:type="spellStart"/>
      <w:r w:rsidRPr="003D417D">
        <w:rPr>
          <w:rFonts w:ascii="맑은 고딕" w:eastAsia="맑은 고딕" w:hAnsi="맑은 고딕"/>
          <w:color w:val="000000"/>
          <w:kern w:val="0"/>
          <w:sz w:val="18"/>
          <w:szCs w:val="18"/>
        </w:rPr>
        <w:t>parylene</w:t>
      </w:r>
      <w:proofErr w:type="spellEnd"/>
      <w:r w:rsidRPr="003D417D">
        <w:rPr>
          <w:rFonts w:ascii="맑은 고딕" w:eastAsia="맑은 고딕" w:hAnsi="맑은 고딕"/>
          <w:color w:val="000000"/>
          <w:kern w:val="0"/>
          <w:sz w:val="18"/>
          <w:szCs w:val="18"/>
        </w:rPr>
        <w:t xml:space="preserve">-A, by vapor deposition. To generate a specific electrochemical sensor signal from urea, the urea-hydrolyzing enzyme urease was immobilized on the </w:t>
      </w:r>
      <w:proofErr w:type="spellStart"/>
      <w:r w:rsidRPr="003D417D">
        <w:rPr>
          <w:rFonts w:ascii="맑은 고딕" w:eastAsia="맑은 고딕" w:hAnsi="맑은 고딕"/>
          <w:color w:val="000000"/>
          <w:kern w:val="0"/>
          <w:sz w:val="18"/>
          <w:szCs w:val="18"/>
        </w:rPr>
        <w:t>parylene</w:t>
      </w:r>
      <w:proofErr w:type="spellEnd"/>
      <w:r w:rsidRPr="003D417D">
        <w:rPr>
          <w:rFonts w:ascii="맑은 고딕" w:eastAsia="맑은 고딕" w:hAnsi="맑은 고딕"/>
          <w:color w:val="000000"/>
          <w:kern w:val="0"/>
          <w:sz w:val="18"/>
          <w:szCs w:val="18"/>
        </w:rPr>
        <w:t xml:space="preserve">-A-coated PTFE membranes via chemical crosslinking using glutaraldehyde. The urease-immobilized membranes were assembled in a polydimethylsiloxane (PDMS) fluidic chamber, and a screen-printed carbon three-electrode system was used for electrochemical measurements. The success of urease immobilization was confirmed using fluorescence microscopy, scanning electron microscopy, and Fourier-transform infrared spectroscopy. The optimum concentration of urease for immobilization on the </w:t>
      </w:r>
      <w:proofErr w:type="spellStart"/>
      <w:r w:rsidRPr="003D417D">
        <w:rPr>
          <w:rFonts w:ascii="맑은 고딕" w:eastAsia="맑은 고딕" w:hAnsi="맑은 고딕"/>
          <w:color w:val="000000"/>
          <w:kern w:val="0"/>
          <w:sz w:val="18"/>
          <w:szCs w:val="18"/>
        </w:rPr>
        <w:t>parylene</w:t>
      </w:r>
      <w:proofErr w:type="spellEnd"/>
      <w:r w:rsidRPr="003D417D">
        <w:rPr>
          <w:rFonts w:ascii="맑은 고딕" w:eastAsia="맑은 고딕" w:hAnsi="맑은 고딕"/>
          <w:color w:val="000000"/>
          <w:kern w:val="0"/>
          <w:sz w:val="18"/>
          <w:szCs w:val="18"/>
        </w:rPr>
        <w:t>-A-coated PTFE membranes was determined to be 48 mg/mL, and the optimum number of membranes in the PDMS chamber was found to be 8. Using these optimized conditions, we fabricated the urea biosensor and monitored urea samples under various flow rates ranging from 0.5 to 10 mL/min in the flow condition using chronoamperometry. To test the applicability of the sensor for physiological samples, we used it for monitoring urea concentration in the waste peritoneal dialysate of a patient with chronic renal failure, at a flow rate of 0.5 mL/min.</w:t>
      </w:r>
    </w:p>
    <w:p w14:paraId="4BC8651B" w14:textId="77777777" w:rsidR="006C75EF" w:rsidRPr="003D417D" w:rsidRDefault="006C75EF" w:rsidP="0084481F">
      <w:pPr>
        <w:wordWrap/>
        <w:snapToGrid w:val="0"/>
        <w:spacing w:line="240" w:lineRule="atLeast"/>
        <w:rPr>
          <w:rFonts w:ascii="맑은 고딕" w:eastAsia="맑은 고딕" w:hAnsi="맑은 고딕"/>
          <w:sz w:val="18"/>
          <w:szCs w:val="18"/>
        </w:rPr>
      </w:pPr>
    </w:p>
    <w:p w14:paraId="61DB9B11" w14:textId="0F751F54" w:rsidR="006C75EF" w:rsidRPr="003D417D" w:rsidRDefault="00E5533B" w:rsidP="006C75EF">
      <w:pPr>
        <w:wordWrap/>
        <w:snapToGrid w:val="0"/>
        <w:spacing w:line="240" w:lineRule="atLeast"/>
        <w:ind w:firstLine="0"/>
        <w:rPr>
          <w:rFonts w:ascii="맑은 고딕" w:eastAsia="맑은 고딕" w:hAnsi="맑은 고딕"/>
          <w:color w:val="000000"/>
          <w:sz w:val="18"/>
          <w:szCs w:val="18"/>
        </w:rPr>
      </w:pPr>
      <w:r w:rsidRPr="003D417D">
        <w:rPr>
          <w:rFonts w:ascii="맑은 고딕" w:eastAsia="맑은 고딕" w:hAnsi="맑은 고딕" w:hint="eastAsia"/>
          <w:sz w:val="18"/>
          <w:szCs w:val="18"/>
        </w:rPr>
        <w:t>핵심어</w:t>
      </w:r>
      <w:r w:rsidR="0084481F" w:rsidRPr="003D417D">
        <w:rPr>
          <w:rFonts w:ascii="맑은 고딕" w:eastAsia="맑은 고딕" w:hAnsi="맑은 고딕" w:hint="eastAsia"/>
          <w:sz w:val="18"/>
          <w:szCs w:val="18"/>
        </w:rPr>
        <w:t>:</w:t>
      </w:r>
      <w:r w:rsidR="006C75EF" w:rsidRPr="003D417D">
        <w:rPr>
          <w:rFonts w:ascii="맑은 고딕" w:eastAsia="맑은 고딕" w:hAnsi="맑은 고딕" w:hint="eastAsia"/>
          <w:sz w:val="18"/>
          <w:szCs w:val="18"/>
        </w:rPr>
        <w:t xml:space="preserve"> </w:t>
      </w:r>
      <w:r w:rsidRPr="003D417D">
        <w:rPr>
          <w:rFonts w:ascii="맑은 고딕" w:eastAsia="맑은 고딕" w:hAnsi="맑은 고딕" w:hint="eastAsia"/>
          <w:sz w:val="18"/>
          <w:szCs w:val="18"/>
        </w:rPr>
        <w:t>핵심어1</w:t>
      </w:r>
      <w:r w:rsidRPr="003D417D">
        <w:rPr>
          <w:rFonts w:ascii="맑은 고딕" w:eastAsia="맑은 고딕" w:hAnsi="맑은 고딕"/>
          <w:sz w:val="18"/>
          <w:szCs w:val="18"/>
        </w:rPr>
        <w:t xml:space="preserve">, </w:t>
      </w:r>
      <w:r w:rsidRPr="003D417D">
        <w:rPr>
          <w:rFonts w:ascii="맑은 고딕" w:eastAsia="맑은 고딕" w:hAnsi="맑은 고딕" w:hint="eastAsia"/>
          <w:sz w:val="18"/>
          <w:szCs w:val="18"/>
        </w:rPr>
        <w:t>핵심어2</w:t>
      </w:r>
      <w:r w:rsidRPr="003D417D">
        <w:rPr>
          <w:rFonts w:ascii="맑은 고딕" w:eastAsia="맑은 고딕" w:hAnsi="맑은 고딕"/>
          <w:sz w:val="18"/>
          <w:szCs w:val="18"/>
        </w:rPr>
        <w:t xml:space="preserve">, </w:t>
      </w:r>
      <w:r w:rsidRPr="003D417D">
        <w:rPr>
          <w:rFonts w:ascii="맑은 고딕" w:eastAsia="맑은 고딕" w:hAnsi="맑은 고딕" w:hint="eastAsia"/>
          <w:sz w:val="18"/>
          <w:szCs w:val="18"/>
        </w:rPr>
        <w:t>핵심어3</w:t>
      </w:r>
      <w:r w:rsidRPr="003D417D">
        <w:rPr>
          <w:rFonts w:ascii="맑은 고딕" w:eastAsia="맑은 고딕" w:hAnsi="맑은 고딕"/>
          <w:sz w:val="18"/>
          <w:szCs w:val="18"/>
        </w:rPr>
        <w:t xml:space="preserve"> (</w:t>
      </w:r>
      <w:r w:rsidRPr="003D417D">
        <w:rPr>
          <w:rFonts w:ascii="맑은 고딕" w:eastAsia="맑은 고딕" w:hAnsi="맑은 고딕" w:hint="eastAsia"/>
          <w:sz w:val="18"/>
          <w:szCs w:val="18"/>
        </w:rPr>
        <w:t>영어가능)</w:t>
      </w:r>
    </w:p>
    <w:p w14:paraId="40D8C859" w14:textId="77777777" w:rsidR="00313D24" w:rsidRPr="003D417D" w:rsidRDefault="00313D24" w:rsidP="006C75EF">
      <w:pPr>
        <w:pStyle w:val="af3"/>
        <w:wordWrap/>
        <w:ind w:firstLineChars="100" w:firstLine="180"/>
        <w:rPr>
          <w:rFonts w:ascii="맑은 고딕" w:eastAsia="맑은 고딕" w:hAnsi="맑은 고딕"/>
          <w:sz w:val="18"/>
          <w:szCs w:val="18"/>
        </w:rPr>
      </w:pPr>
    </w:p>
    <w:p w14:paraId="578ACAC2" w14:textId="77777777" w:rsidR="00313D24" w:rsidRPr="003D417D" w:rsidRDefault="00313D24" w:rsidP="00662FAE">
      <w:pPr>
        <w:pStyle w:val="af3"/>
        <w:wordWrap/>
        <w:ind w:left="180" w:hangingChars="100" w:hanging="180"/>
        <w:jc w:val="both"/>
        <w:rPr>
          <w:rFonts w:ascii="맑은 고딕" w:eastAsia="맑은 고딕" w:hAnsi="맑은 고딕"/>
          <w:sz w:val="18"/>
          <w:szCs w:val="18"/>
        </w:rPr>
      </w:pPr>
      <w:r w:rsidRPr="003D417D">
        <w:rPr>
          <w:rFonts w:ascii="맑은 고딕" w:eastAsia="맑은 고딕" w:hAnsi="맑은 고딕" w:hint="eastAsia"/>
          <w:sz w:val="18"/>
          <w:szCs w:val="18"/>
        </w:rPr>
        <w:t>1. 서론</w:t>
      </w:r>
    </w:p>
    <w:p w14:paraId="5EBD0C3F" w14:textId="5BA6E4A1" w:rsidR="00786A00" w:rsidRPr="00902AFD" w:rsidRDefault="00786A00" w:rsidP="00E5533B">
      <w:pPr>
        <w:wordWrap/>
        <w:spacing w:line="260" w:lineRule="exact"/>
        <w:ind w:firstLineChars="100" w:firstLine="180"/>
        <w:rPr>
          <w:rFonts w:ascii="맑은 고딕" w:eastAsia="맑은 고딕" w:hAnsi="맑은 고딕"/>
          <w:color w:val="FF0000"/>
          <w:sz w:val="18"/>
        </w:rPr>
      </w:pPr>
      <w:r w:rsidRPr="00902AFD">
        <w:rPr>
          <w:rFonts w:ascii="맑은 고딕" w:eastAsia="맑은 고딕" w:hAnsi="맑은 고딕" w:hint="eastAsia"/>
          <w:color w:val="FF0000"/>
          <w:sz w:val="18"/>
        </w:rPr>
        <w:t>졸업연구논문의 내용을 목차에 맞게 작성하시면 됩니다.</w:t>
      </w:r>
      <w:r w:rsidRPr="00902AFD">
        <w:rPr>
          <w:rFonts w:ascii="맑은 고딕" w:eastAsia="맑은 고딕" w:hAnsi="맑은 고딕"/>
          <w:color w:val="FF0000"/>
          <w:sz w:val="18"/>
        </w:rPr>
        <w:t xml:space="preserve"> </w:t>
      </w:r>
      <w:r w:rsidRPr="00902AFD">
        <w:rPr>
          <w:rFonts w:ascii="맑은 고딕" w:eastAsia="맑은 고딕" w:hAnsi="맑은 고딕" w:hint="eastAsia"/>
          <w:color w:val="FF0000"/>
          <w:sz w:val="18"/>
        </w:rPr>
        <w:t>그림이나 표가 있을 경우는 예시로 든 그림 및 표의 형식을 따르면 됩니다.</w:t>
      </w:r>
      <w:r w:rsidRPr="00902AFD">
        <w:rPr>
          <w:rFonts w:ascii="맑은 고딕" w:eastAsia="맑은 고딕" w:hAnsi="맑은 고딕"/>
          <w:color w:val="FF0000"/>
          <w:sz w:val="18"/>
        </w:rPr>
        <w:t xml:space="preserve"> </w:t>
      </w:r>
      <w:r w:rsidRPr="00902AFD">
        <w:rPr>
          <w:rFonts w:ascii="맑은 고딕" w:eastAsia="맑은 고딕" w:hAnsi="맑은 고딕" w:hint="eastAsia"/>
          <w:color w:val="FF0000"/>
          <w:sz w:val="18"/>
        </w:rPr>
        <w:t xml:space="preserve">본 예시 파일은 </w:t>
      </w:r>
      <w:r w:rsidR="00D86DB6" w:rsidRPr="00902AFD">
        <w:rPr>
          <w:rFonts w:ascii="맑은 고딕" w:eastAsia="맑은 고딕" w:hAnsi="맑은 고딕"/>
          <w:color w:val="FF0000"/>
          <w:sz w:val="18"/>
        </w:rPr>
        <w:t>3</w:t>
      </w:r>
      <w:r w:rsidRPr="00902AFD">
        <w:rPr>
          <w:rFonts w:ascii="맑은 고딕" w:eastAsia="맑은 고딕" w:hAnsi="맑은 고딕" w:hint="eastAsia"/>
          <w:color w:val="FF0000"/>
          <w:sz w:val="18"/>
        </w:rPr>
        <w:t>페이지 정도로 작성이 되어있지만,</w:t>
      </w:r>
      <w:r w:rsidRPr="00902AFD">
        <w:rPr>
          <w:rFonts w:ascii="맑은 고딕" w:eastAsia="맑은 고딕" w:hAnsi="맑은 고딕"/>
          <w:color w:val="FF0000"/>
          <w:sz w:val="18"/>
        </w:rPr>
        <w:t xml:space="preserve"> </w:t>
      </w:r>
      <w:r w:rsidRPr="00902AFD">
        <w:rPr>
          <w:rFonts w:ascii="맑은 고딕" w:eastAsia="맑은 고딕" w:hAnsi="맑은 고딕" w:hint="eastAsia"/>
          <w:color w:val="FF0000"/>
          <w:sz w:val="18"/>
        </w:rPr>
        <w:t xml:space="preserve">졸업연구논문은 </w:t>
      </w:r>
      <w:r w:rsidRPr="00902AFD">
        <w:rPr>
          <w:rFonts w:ascii="맑은 고딕" w:eastAsia="맑은 고딕" w:hAnsi="맑은 고딕"/>
          <w:color w:val="FF0000"/>
          <w:sz w:val="18"/>
        </w:rPr>
        <w:t>10</w:t>
      </w:r>
      <w:r w:rsidRPr="00902AFD">
        <w:rPr>
          <w:rFonts w:ascii="맑은 고딕" w:eastAsia="맑은 고딕" w:hAnsi="맑은 고딕" w:hint="eastAsia"/>
          <w:color w:val="FF0000"/>
          <w:sz w:val="18"/>
        </w:rPr>
        <w:t xml:space="preserve">페이지 </w:t>
      </w:r>
      <w:r w:rsidR="00302872" w:rsidRPr="00902AFD">
        <w:rPr>
          <w:rFonts w:ascii="맑은 고딕" w:eastAsia="맑은 고딕" w:hAnsi="맑은 고딕" w:hint="eastAsia"/>
          <w:color w:val="FF0000"/>
          <w:sz w:val="18"/>
        </w:rPr>
        <w:t>내외로</w:t>
      </w:r>
      <w:r w:rsidRPr="00902AFD">
        <w:rPr>
          <w:rFonts w:ascii="맑은 고딕" w:eastAsia="맑은 고딕" w:hAnsi="맑은 고딕" w:hint="eastAsia"/>
          <w:color w:val="FF0000"/>
          <w:sz w:val="18"/>
        </w:rPr>
        <w:t xml:space="preserve"> 작성</w:t>
      </w:r>
      <w:r w:rsidR="00302872" w:rsidRPr="00902AFD">
        <w:rPr>
          <w:rFonts w:ascii="맑은 고딕" w:eastAsia="맑은 고딕" w:hAnsi="맑은 고딕" w:hint="eastAsia"/>
          <w:color w:val="FF0000"/>
          <w:sz w:val="18"/>
        </w:rPr>
        <w:t>해야</w:t>
      </w:r>
      <w:r w:rsidRPr="00902AFD">
        <w:rPr>
          <w:rFonts w:ascii="맑은 고딕" w:eastAsia="맑은 고딕" w:hAnsi="맑은 고딕" w:hint="eastAsia"/>
          <w:color w:val="FF0000"/>
          <w:sz w:val="18"/>
        </w:rPr>
        <w:t xml:space="preserve"> 합니다.</w:t>
      </w:r>
      <w:r w:rsidRPr="00902AFD">
        <w:rPr>
          <w:rFonts w:ascii="맑은 고딕" w:eastAsia="맑은 고딕" w:hAnsi="맑은 고딕"/>
          <w:color w:val="FF0000"/>
          <w:sz w:val="18"/>
        </w:rPr>
        <w:t xml:space="preserve"> </w:t>
      </w:r>
    </w:p>
    <w:p w14:paraId="31237384" w14:textId="66EAF4C5" w:rsidR="00E5533B" w:rsidRPr="003D417D" w:rsidRDefault="00E5533B" w:rsidP="00E5533B">
      <w:pPr>
        <w:wordWrap/>
        <w:spacing w:line="260" w:lineRule="exact"/>
        <w:ind w:firstLineChars="100" w:firstLine="180"/>
        <w:rPr>
          <w:rFonts w:ascii="맑은 고딕" w:eastAsia="맑은 고딕" w:hAnsi="맑은 고딕"/>
          <w:sz w:val="18"/>
        </w:rPr>
      </w:pPr>
      <w:r w:rsidRPr="003D417D">
        <w:rPr>
          <w:rFonts w:ascii="맑은 고딕" w:eastAsia="맑은 고딕" w:hAnsi="맑은 고딕" w:hint="eastAsia"/>
          <w:sz w:val="18"/>
        </w:rPr>
        <w:t xml:space="preserve">질소 대사의 최종 생성물인 요소(Urea)는 간 및 신장 기능의 중요한 지표이다. 만성 신장 질환(CKD, chronic kidney disease)환자의 경우 정상인에 비해 신장의 기능이 많이 떨어지기 때문에 요소를 포함한 혈중 대사 폐기물의 농도가 상당히 높다. 국내의 CKD환자는 약17만명이고, 이 중 약 7만여 명은 말기신부전환자로 투석을 하고 있다. 투석환자들의 요소 농도를 실시간으로 모니터링하여 빠르게 결과를 알 수 있다면 투석환자들의 삶의 질의 향상되고, 휴대용 인공신장의 개발에도 기여 할 수 있다. </w:t>
      </w:r>
    </w:p>
    <w:p w14:paraId="72ADC02A" w14:textId="0D28D4A7" w:rsidR="00F27203" w:rsidRPr="003D417D" w:rsidRDefault="00E5533B" w:rsidP="006051CA">
      <w:pPr>
        <w:wordWrap/>
        <w:spacing w:line="260" w:lineRule="exact"/>
        <w:ind w:firstLineChars="100" w:firstLine="180"/>
        <w:rPr>
          <w:rFonts w:ascii="맑은 고딕" w:eastAsia="맑은 고딕" w:hAnsi="맑은 고딕"/>
          <w:sz w:val="18"/>
        </w:rPr>
      </w:pPr>
      <w:r w:rsidRPr="003D417D">
        <w:rPr>
          <w:rFonts w:ascii="맑은 고딕" w:eastAsia="맑은 고딕" w:hAnsi="맑은 고딕" w:hint="eastAsia"/>
          <w:sz w:val="18"/>
        </w:rPr>
        <w:t xml:space="preserve">본 연구에서는 유속 조건하에서 요소 농도의 실시간 모니터링을 위하여 우레아제(urease) 고정화 </w:t>
      </w:r>
      <w:proofErr w:type="spellStart"/>
      <w:r w:rsidRPr="003D417D">
        <w:rPr>
          <w:rFonts w:ascii="맑은 고딕" w:eastAsia="맑은 고딕" w:hAnsi="맑은 고딕" w:hint="eastAsia"/>
          <w:sz w:val="18"/>
        </w:rPr>
        <w:t>파릴렌</w:t>
      </w:r>
      <w:proofErr w:type="spellEnd"/>
      <w:r w:rsidRPr="003D417D">
        <w:rPr>
          <w:rFonts w:ascii="맑은 고딕" w:eastAsia="맑은 고딕" w:hAnsi="맑은 고딕" w:hint="eastAsia"/>
          <w:sz w:val="18"/>
        </w:rPr>
        <w:t xml:space="preserve"> 코팅 PTFE(polytetrafluoroethylene)막(membrane)을 이용한 요소 센서를 제작하였다[1-3]. </w:t>
      </w:r>
      <w:proofErr w:type="spellStart"/>
      <w:r w:rsidRPr="003D417D">
        <w:rPr>
          <w:rFonts w:ascii="맑은 고딕" w:eastAsia="맑은 고딕" w:hAnsi="맑은 고딕" w:hint="eastAsia"/>
          <w:sz w:val="18"/>
        </w:rPr>
        <w:t>파릴렌</w:t>
      </w:r>
      <w:proofErr w:type="spellEnd"/>
      <w:r w:rsidRPr="003D417D">
        <w:rPr>
          <w:rFonts w:ascii="맑은 고딕" w:eastAsia="맑은 고딕" w:hAnsi="맑은 고딕" w:hint="eastAsia"/>
          <w:sz w:val="18"/>
        </w:rPr>
        <w:t xml:space="preserve"> 박막은 상온에서 기상 증착이 가능하며, 매우 높은 화학적 안정성을 갖는 특징이 있다[4]. 아민(amine)기가 도출된 </w:t>
      </w:r>
      <w:proofErr w:type="spellStart"/>
      <w:r w:rsidRPr="003D417D">
        <w:rPr>
          <w:rFonts w:ascii="맑은 고딕" w:eastAsia="맑은 고딕" w:hAnsi="맑은 고딕" w:hint="eastAsia"/>
          <w:sz w:val="18"/>
        </w:rPr>
        <w:t>파릴렌</w:t>
      </w:r>
      <w:proofErr w:type="spellEnd"/>
      <w:r w:rsidRPr="003D417D">
        <w:rPr>
          <w:rFonts w:ascii="맑은 고딕" w:eastAsia="맑은 고딕" w:hAnsi="맑은 고딕" w:hint="eastAsia"/>
          <w:sz w:val="18"/>
        </w:rPr>
        <w:t>A의 코팅을 통해 우레아제를 고정화 하고, 이를 이용하여 유속 요소 센서를 제작하였다. 제작된 센서는 유속 조건의 요소 샘플 측정을 통해 성능을 비교분석 하였다</w:t>
      </w:r>
      <w:r w:rsidR="00270A6C">
        <w:rPr>
          <w:rFonts w:ascii="맑은 고딕" w:eastAsia="맑은 고딕" w:hAnsi="맑은 고딕" w:hint="eastAsia"/>
          <w:sz w:val="18"/>
        </w:rPr>
        <w:t xml:space="preserve"> [1참고문헌 번호]</w:t>
      </w:r>
      <w:r w:rsidR="00F27203" w:rsidRPr="003D417D">
        <w:rPr>
          <w:rFonts w:ascii="맑은 고딕" w:eastAsia="맑은 고딕" w:hAnsi="맑은 고딕" w:hint="eastAsia"/>
          <w:sz w:val="18"/>
        </w:rPr>
        <w:t xml:space="preserve">. </w:t>
      </w:r>
    </w:p>
    <w:p w14:paraId="0EB1FE93" w14:textId="77777777" w:rsidR="00313D24" w:rsidRPr="00270A6C" w:rsidRDefault="00313D24" w:rsidP="00BA357F">
      <w:pPr>
        <w:wordWrap/>
        <w:spacing w:line="260" w:lineRule="exact"/>
        <w:ind w:firstLineChars="100" w:firstLine="180"/>
        <w:rPr>
          <w:rFonts w:ascii="맑은 고딕" w:eastAsia="맑은 고딕" w:hAnsi="맑은 고딕"/>
          <w:sz w:val="18"/>
        </w:rPr>
      </w:pPr>
    </w:p>
    <w:p w14:paraId="5D8015DB" w14:textId="77777777" w:rsidR="003B0904" w:rsidRPr="003D417D" w:rsidRDefault="00313D24" w:rsidP="00662FAE">
      <w:pPr>
        <w:pStyle w:val="ae"/>
        <w:wordWrap/>
        <w:ind w:left="180" w:hangingChars="100" w:hanging="180"/>
        <w:rPr>
          <w:rFonts w:ascii="맑은 고딕" w:eastAsia="맑은 고딕" w:hAnsi="맑은 고딕"/>
          <w:sz w:val="18"/>
          <w:szCs w:val="18"/>
        </w:rPr>
      </w:pPr>
      <w:r w:rsidRPr="003D417D">
        <w:rPr>
          <w:rFonts w:ascii="맑은 고딕" w:eastAsia="맑은 고딕" w:hAnsi="맑은 고딕" w:hint="eastAsia"/>
          <w:sz w:val="18"/>
          <w:szCs w:val="18"/>
        </w:rPr>
        <w:t xml:space="preserve">2. </w:t>
      </w:r>
      <w:r w:rsidR="003B0904" w:rsidRPr="003D417D">
        <w:rPr>
          <w:rFonts w:ascii="맑은 고딕" w:eastAsia="맑은 고딕" w:hAnsi="맑은 고딕" w:hint="eastAsia"/>
          <w:sz w:val="18"/>
          <w:szCs w:val="18"/>
        </w:rPr>
        <w:t>본론</w:t>
      </w:r>
    </w:p>
    <w:p w14:paraId="1CE84436" w14:textId="77777777" w:rsidR="00E5533B" w:rsidRPr="003D417D" w:rsidRDefault="00E5533B" w:rsidP="00E5533B">
      <w:pPr>
        <w:pStyle w:val="ae"/>
        <w:wordWrap/>
        <w:ind w:left="180" w:hangingChars="100" w:hanging="180"/>
        <w:rPr>
          <w:rFonts w:ascii="맑은 고딕" w:eastAsia="맑은 고딕" w:hAnsi="맑은 고딕"/>
          <w:sz w:val="18"/>
          <w:szCs w:val="18"/>
        </w:rPr>
      </w:pPr>
      <w:r w:rsidRPr="003D417D">
        <w:rPr>
          <w:rFonts w:ascii="맑은 고딕" w:eastAsia="맑은 고딕" w:hAnsi="맑은 고딕" w:hint="eastAsia"/>
          <w:sz w:val="18"/>
          <w:szCs w:val="18"/>
        </w:rPr>
        <w:t>2.1 M</w:t>
      </w:r>
      <w:r w:rsidRPr="003D417D">
        <w:rPr>
          <w:rFonts w:ascii="맑은 고딕" w:eastAsia="맑은 고딕" w:hAnsi="맑은 고딕"/>
          <w:sz w:val="18"/>
          <w:szCs w:val="18"/>
        </w:rPr>
        <w:t>aterials and methods</w:t>
      </w:r>
    </w:p>
    <w:p w14:paraId="158D95CD" w14:textId="77777777" w:rsidR="00E5533B" w:rsidRPr="003D417D" w:rsidRDefault="00E5533B" w:rsidP="00E5533B">
      <w:pPr>
        <w:pStyle w:val="ae"/>
        <w:wordWrap/>
        <w:ind w:left="180" w:hangingChars="100" w:hanging="180"/>
        <w:rPr>
          <w:rFonts w:ascii="맑은 고딕" w:eastAsia="맑은 고딕" w:hAnsi="맑은 고딕"/>
          <w:sz w:val="18"/>
          <w:szCs w:val="18"/>
        </w:rPr>
      </w:pPr>
      <w:r w:rsidRPr="003D417D">
        <w:rPr>
          <w:rFonts w:ascii="맑은 고딕" w:eastAsia="맑은 고딕" w:hAnsi="맑은 고딕"/>
          <w:sz w:val="18"/>
          <w:szCs w:val="18"/>
        </w:rPr>
        <w:t xml:space="preserve">2.1.1. </w:t>
      </w:r>
      <w:proofErr w:type="spellStart"/>
      <w:r w:rsidRPr="003D417D">
        <w:rPr>
          <w:rFonts w:ascii="맑은 고딕" w:eastAsia="맑은 고딕" w:hAnsi="맑은 고딕" w:hint="eastAsia"/>
          <w:sz w:val="18"/>
          <w:szCs w:val="18"/>
        </w:rPr>
        <w:t>파릴렌</w:t>
      </w:r>
      <w:proofErr w:type="spellEnd"/>
      <w:r w:rsidRPr="003D417D">
        <w:rPr>
          <w:rFonts w:ascii="맑은 고딕" w:eastAsia="맑은 고딕" w:hAnsi="맑은 고딕" w:hint="eastAsia"/>
          <w:sz w:val="18"/>
          <w:szCs w:val="18"/>
        </w:rPr>
        <w:t xml:space="preserve"> 코팅 공정을 이용한 막 제작</w:t>
      </w:r>
    </w:p>
    <w:p w14:paraId="73B88634" w14:textId="77777777" w:rsidR="00E5533B" w:rsidRPr="003D417D" w:rsidRDefault="00E5533B" w:rsidP="00E5533B">
      <w:pPr>
        <w:wordWrap/>
        <w:spacing w:line="240" w:lineRule="atLeast"/>
        <w:ind w:firstLineChars="100" w:firstLine="180"/>
        <w:rPr>
          <w:rFonts w:ascii="맑은 고딕" w:eastAsia="맑은 고딕" w:hAnsi="맑은 고딕"/>
          <w:sz w:val="18"/>
        </w:rPr>
      </w:pPr>
      <w:r w:rsidRPr="003D417D">
        <w:rPr>
          <w:rFonts w:ascii="맑은 고딕" w:eastAsia="맑은 고딕" w:hAnsi="맑은 고딕" w:hint="eastAsia"/>
          <w:sz w:val="18"/>
        </w:rPr>
        <w:t xml:space="preserve">본 연구에서는 </w:t>
      </w:r>
      <w:proofErr w:type="spellStart"/>
      <w:r w:rsidRPr="003D417D">
        <w:rPr>
          <w:rFonts w:ascii="맑은 고딕" w:eastAsia="맑은 고딕" w:hAnsi="맑은 고딕" w:hint="eastAsia"/>
          <w:sz w:val="18"/>
        </w:rPr>
        <w:t>아민기가</w:t>
      </w:r>
      <w:proofErr w:type="spellEnd"/>
      <w:r w:rsidRPr="003D417D">
        <w:rPr>
          <w:rFonts w:ascii="맑은 고딕" w:eastAsia="맑은 고딕" w:hAnsi="맑은 고딕" w:hint="eastAsia"/>
          <w:sz w:val="18"/>
        </w:rPr>
        <w:t xml:space="preserve"> 도출된 </w:t>
      </w:r>
      <w:proofErr w:type="spellStart"/>
      <w:r w:rsidRPr="003D417D">
        <w:rPr>
          <w:rFonts w:ascii="맑은 고딕" w:eastAsia="맑은 고딕" w:hAnsi="맑은 고딕" w:hint="eastAsia"/>
          <w:sz w:val="18"/>
        </w:rPr>
        <w:t>파릴렌</w:t>
      </w:r>
      <w:proofErr w:type="spellEnd"/>
      <w:r w:rsidRPr="003D417D">
        <w:rPr>
          <w:rFonts w:ascii="맑은 고딕" w:eastAsia="맑은 고딕" w:hAnsi="맑은 고딕" w:hint="eastAsia"/>
          <w:sz w:val="18"/>
        </w:rPr>
        <w:t xml:space="preserve">A를 </w:t>
      </w:r>
      <w:r w:rsidRPr="003D417D">
        <w:rPr>
          <w:rFonts w:ascii="맑은 고딕" w:eastAsia="맑은 고딕" w:hAnsi="맑은 고딕"/>
          <w:sz w:val="18"/>
        </w:rPr>
        <w:t>PTFE</w:t>
      </w:r>
      <w:r w:rsidRPr="003D417D">
        <w:rPr>
          <w:rFonts w:ascii="맑은 고딕" w:eastAsia="맑은 고딕" w:hAnsi="맑은 고딕" w:hint="eastAsia"/>
          <w:sz w:val="18"/>
        </w:rPr>
        <w:t>막에 코팅하여 우레아제를 고정하기 위한 고정막으로 사용하였다.</w:t>
      </w:r>
      <w:r w:rsidRPr="003D417D">
        <w:rPr>
          <w:rFonts w:ascii="맑은 고딕" w:eastAsia="맑은 고딕" w:hAnsi="맑은 고딕"/>
          <w:sz w:val="18"/>
        </w:rPr>
        <w:t xml:space="preserve"> </w:t>
      </w:r>
      <w:proofErr w:type="spellStart"/>
      <w:r w:rsidRPr="003D417D">
        <w:rPr>
          <w:rFonts w:ascii="맑은 고딕" w:eastAsia="맑은 고딕" w:hAnsi="맑은 고딕" w:hint="eastAsia"/>
          <w:sz w:val="18"/>
        </w:rPr>
        <w:t>파릴렌</w:t>
      </w:r>
      <w:proofErr w:type="spellEnd"/>
      <w:r w:rsidRPr="003D417D">
        <w:rPr>
          <w:rFonts w:ascii="맑은 고딕" w:eastAsia="맑은 고딕" w:hAnsi="맑은 고딕" w:hint="eastAsia"/>
          <w:sz w:val="18"/>
        </w:rPr>
        <w:t xml:space="preserve"> 코팅을 위한 </w:t>
      </w:r>
      <w:r w:rsidRPr="003D417D">
        <w:rPr>
          <w:rFonts w:ascii="맑은 고딕" w:eastAsia="맑은 고딕" w:hAnsi="맑은 고딕"/>
          <w:sz w:val="18"/>
        </w:rPr>
        <w:t>PTFE</w:t>
      </w:r>
      <w:r w:rsidRPr="003D417D">
        <w:rPr>
          <w:rFonts w:ascii="맑은 고딕" w:eastAsia="맑은 고딕" w:hAnsi="맑은 고딕" w:hint="eastAsia"/>
          <w:sz w:val="18"/>
        </w:rPr>
        <w:t xml:space="preserve">막은 1.0 </w:t>
      </w:r>
      <w:proofErr w:type="spellStart"/>
      <w:r w:rsidRPr="003D417D">
        <w:rPr>
          <w:rFonts w:ascii="맑은 고딕" w:eastAsia="맑은 고딕" w:hAnsi="맑은 고딕" w:hint="eastAsia"/>
          <w:sz w:val="18"/>
        </w:rPr>
        <w:t>μ</w:t>
      </w:r>
      <w:proofErr w:type="spellEnd"/>
      <w:r w:rsidRPr="003D417D">
        <w:rPr>
          <w:rFonts w:ascii="맑은 고딕" w:eastAsia="맑은 고딕" w:hAnsi="맑은 고딕"/>
          <w:sz w:val="18"/>
        </w:rPr>
        <w:t>m</w:t>
      </w:r>
      <w:r w:rsidRPr="003D417D">
        <w:rPr>
          <w:rFonts w:ascii="맑은 고딕" w:eastAsia="맑은 고딕" w:hAnsi="맑은 고딕" w:hint="eastAsia"/>
          <w:sz w:val="18"/>
        </w:rPr>
        <w:t xml:space="preserve">의 기공을 갖는 </w:t>
      </w:r>
      <w:proofErr w:type="spellStart"/>
      <w:r w:rsidRPr="003D417D">
        <w:rPr>
          <w:rFonts w:ascii="맑은 고딕" w:eastAsia="맑은 고딕" w:hAnsi="맑은 고딕" w:hint="eastAsia"/>
          <w:sz w:val="18"/>
        </w:rPr>
        <w:t>친수성</w:t>
      </w:r>
      <w:proofErr w:type="spellEnd"/>
      <w:r w:rsidRPr="003D417D">
        <w:rPr>
          <w:rFonts w:ascii="맑은 고딕" w:eastAsia="맑은 고딕" w:hAnsi="맑은 고딕" w:hint="eastAsia"/>
          <w:sz w:val="18"/>
        </w:rPr>
        <w:t>(</w:t>
      </w:r>
      <w:r w:rsidRPr="003D417D">
        <w:rPr>
          <w:rFonts w:ascii="맑은 고딕" w:eastAsia="맑은 고딕" w:hAnsi="맑은 고딕"/>
          <w:sz w:val="18"/>
        </w:rPr>
        <w:t>hydrophilic) PTFE</w:t>
      </w:r>
      <w:r w:rsidRPr="003D417D">
        <w:rPr>
          <w:rFonts w:ascii="맑은 고딕" w:eastAsia="맑은 고딕" w:hAnsi="맑은 고딕" w:hint="eastAsia"/>
          <w:sz w:val="18"/>
        </w:rPr>
        <w:t>막을 사용하였다.</w:t>
      </w:r>
      <w:r w:rsidRPr="003D417D">
        <w:rPr>
          <w:rFonts w:ascii="맑은 고딕" w:eastAsia="맑은 고딕" w:hAnsi="맑은 고딕"/>
          <w:sz w:val="18"/>
        </w:rPr>
        <w:t xml:space="preserve"> </w:t>
      </w:r>
      <w:proofErr w:type="spellStart"/>
      <w:r w:rsidRPr="003D417D">
        <w:rPr>
          <w:rFonts w:ascii="맑은 고딕" w:eastAsia="맑은 고딕" w:hAnsi="맑은 고딕" w:hint="eastAsia"/>
          <w:sz w:val="18"/>
        </w:rPr>
        <w:t>파릴렌은</w:t>
      </w:r>
      <w:proofErr w:type="spellEnd"/>
      <w:r w:rsidRPr="003D417D">
        <w:rPr>
          <w:rFonts w:ascii="맑은 고딕" w:eastAsia="맑은 고딕" w:hAnsi="맑은 고딕" w:hint="eastAsia"/>
          <w:sz w:val="18"/>
        </w:rPr>
        <w:t xml:space="preserve"> 벤젠고리에 메틸기가 양쪽에 붙은 형태로 화학적으로 매우 안정한 상태이다 그림.</w:t>
      </w:r>
      <w:r w:rsidRPr="003D417D">
        <w:rPr>
          <w:rFonts w:ascii="맑은 고딕" w:eastAsia="맑은 고딕" w:hAnsi="맑은 고딕"/>
          <w:sz w:val="18"/>
        </w:rPr>
        <w:t xml:space="preserve"> 1)</w:t>
      </w:r>
      <w:r w:rsidRPr="003D417D">
        <w:rPr>
          <w:rFonts w:ascii="맑은 고딕" w:eastAsia="맑은 고딕" w:hAnsi="맑은 고딕" w:hint="eastAsia"/>
          <w:sz w:val="18"/>
        </w:rPr>
        <w:t xml:space="preserve">. </w:t>
      </w:r>
      <w:proofErr w:type="spellStart"/>
      <w:r w:rsidRPr="003D417D">
        <w:rPr>
          <w:rFonts w:ascii="맑은 고딕" w:eastAsia="맑은 고딕" w:hAnsi="맑은 고딕" w:hint="eastAsia"/>
          <w:sz w:val="18"/>
        </w:rPr>
        <w:t>파릴렌</w:t>
      </w:r>
      <w:proofErr w:type="spellEnd"/>
      <w:r w:rsidRPr="003D417D">
        <w:rPr>
          <w:rFonts w:ascii="맑은 고딕" w:eastAsia="맑은 고딕" w:hAnsi="맑은 고딕" w:hint="eastAsia"/>
          <w:sz w:val="18"/>
        </w:rPr>
        <w:t xml:space="preserve">A </w:t>
      </w:r>
      <w:proofErr w:type="spellStart"/>
      <w:r w:rsidRPr="003D417D">
        <w:rPr>
          <w:rFonts w:ascii="맑은 고딕" w:eastAsia="맑은 고딕" w:hAnsi="맑은 고딕" w:hint="eastAsia"/>
          <w:sz w:val="18"/>
        </w:rPr>
        <w:t>이량체는</w:t>
      </w:r>
      <w:proofErr w:type="spellEnd"/>
      <w:r w:rsidRPr="003D417D">
        <w:rPr>
          <w:rFonts w:ascii="맑은 고딕" w:eastAsia="맑은 고딕" w:hAnsi="맑은 고딕" w:hint="eastAsia"/>
          <w:sz w:val="18"/>
        </w:rPr>
        <w:t xml:space="preserve"> </w:t>
      </w:r>
      <w:r w:rsidRPr="003D417D">
        <w:rPr>
          <w:rFonts w:ascii="맑은 고딕" w:eastAsia="맑은 고딕" w:hAnsi="맑은 고딕"/>
          <w:sz w:val="18"/>
        </w:rPr>
        <w:t>6</w:t>
      </w:r>
      <w:r w:rsidRPr="003D417D">
        <w:rPr>
          <w:rFonts w:ascii="맑은 고딕" w:eastAsia="맑은 고딕" w:hAnsi="맑은 고딕" w:hint="eastAsia"/>
          <w:sz w:val="18"/>
        </w:rPr>
        <w:t xml:space="preserve">50~700°C에서 열분해를 통해 </w:t>
      </w:r>
      <w:proofErr w:type="spellStart"/>
      <w:r w:rsidRPr="003D417D">
        <w:rPr>
          <w:rFonts w:ascii="맑은 고딕" w:eastAsia="맑은 고딕" w:hAnsi="맑은 고딕" w:hint="eastAsia"/>
          <w:sz w:val="18"/>
        </w:rPr>
        <w:t>라디칼</w:t>
      </w:r>
      <w:proofErr w:type="spellEnd"/>
      <w:r w:rsidRPr="003D417D">
        <w:rPr>
          <w:rFonts w:ascii="맑은 고딕" w:eastAsia="맑은 고딕" w:hAnsi="맑은 고딕" w:hint="eastAsia"/>
          <w:sz w:val="18"/>
        </w:rPr>
        <w:t>(</w:t>
      </w:r>
      <w:r w:rsidRPr="003D417D">
        <w:rPr>
          <w:rFonts w:ascii="맑은 고딕" w:eastAsia="맑은 고딕" w:hAnsi="맑은 고딕"/>
          <w:sz w:val="18"/>
        </w:rPr>
        <w:t>radical)</w:t>
      </w:r>
      <w:r w:rsidRPr="003D417D">
        <w:rPr>
          <w:rFonts w:ascii="맑은 고딕" w:eastAsia="맑은 고딕" w:hAnsi="맑은 고딕" w:hint="eastAsia"/>
          <w:sz w:val="18"/>
        </w:rPr>
        <w:t xml:space="preserve">이 도출된 </w:t>
      </w:r>
      <w:proofErr w:type="spellStart"/>
      <w:r w:rsidRPr="003D417D">
        <w:rPr>
          <w:rFonts w:ascii="맑은 고딕" w:eastAsia="맑은 고딕" w:hAnsi="맑은 고딕" w:hint="eastAsia"/>
          <w:sz w:val="18"/>
        </w:rPr>
        <w:t>단량체가</w:t>
      </w:r>
      <w:proofErr w:type="spellEnd"/>
      <w:r w:rsidRPr="003D417D">
        <w:rPr>
          <w:rFonts w:ascii="맑은 고딕" w:eastAsia="맑은 고딕" w:hAnsi="맑은 고딕" w:hint="eastAsia"/>
          <w:sz w:val="18"/>
        </w:rPr>
        <w:t xml:space="preserve"> 된 후,</w:t>
      </w:r>
      <w:r w:rsidRPr="003D417D">
        <w:rPr>
          <w:rFonts w:ascii="맑은 고딕" w:eastAsia="맑은 고딕" w:hAnsi="맑은 고딕"/>
          <w:sz w:val="18"/>
        </w:rPr>
        <w:t xml:space="preserve"> </w:t>
      </w:r>
      <w:r w:rsidRPr="003D417D">
        <w:rPr>
          <w:rFonts w:ascii="맑은 고딕" w:eastAsia="맑은 고딕" w:hAnsi="맑은 고딕" w:hint="eastAsia"/>
          <w:sz w:val="18"/>
        </w:rPr>
        <w:t xml:space="preserve">상온에서 </w:t>
      </w:r>
      <w:r w:rsidRPr="003D417D">
        <w:rPr>
          <w:rFonts w:ascii="맑은 고딕" w:eastAsia="맑은 고딕" w:hAnsi="맑은 고딕"/>
          <w:sz w:val="18"/>
        </w:rPr>
        <w:t>PTFE</w:t>
      </w:r>
      <w:r w:rsidRPr="003D417D">
        <w:rPr>
          <w:rFonts w:ascii="맑은 고딕" w:eastAsia="맑은 고딕" w:hAnsi="맑은 고딕" w:hint="eastAsia"/>
          <w:sz w:val="18"/>
        </w:rPr>
        <w:t xml:space="preserve">막에 </w:t>
      </w:r>
      <w:proofErr w:type="spellStart"/>
      <w:r w:rsidRPr="003D417D">
        <w:rPr>
          <w:rFonts w:ascii="맑은 고딕" w:eastAsia="맑은 고딕" w:hAnsi="맑은 고딕" w:hint="eastAsia"/>
          <w:sz w:val="18"/>
        </w:rPr>
        <w:t>증착되었다</w:t>
      </w:r>
      <w:proofErr w:type="spellEnd"/>
      <w:r w:rsidRPr="003D417D">
        <w:rPr>
          <w:rFonts w:ascii="맑은 고딕" w:eastAsia="맑은 고딕" w:hAnsi="맑은 고딕" w:hint="eastAsia"/>
          <w:sz w:val="18"/>
        </w:rPr>
        <w:t>.</w:t>
      </w:r>
      <w:r w:rsidRPr="003D417D">
        <w:rPr>
          <w:rFonts w:ascii="맑은 고딕" w:eastAsia="맑은 고딕" w:hAnsi="맑은 고딕"/>
          <w:sz w:val="18"/>
        </w:rPr>
        <w:t xml:space="preserve"> </w:t>
      </w:r>
    </w:p>
    <w:p w14:paraId="09016398" w14:textId="77777777" w:rsidR="00E5533B" w:rsidRPr="003D417D" w:rsidRDefault="00100FC4" w:rsidP="00E5533B">
      <w:pPr>
        <w:wordWrap/>
        <w:spacing w:line="240" w:lineRule="atLeast"/>
        <w:ind w:firstLineChars="100" w:firstLine="200"/>
        <w:rPr>
          <w:rFonts w:ascii="맑은 고딕" w:eastAsia="맑은 고딕" w:hAnsi="맑은 고딕"/>
          <w:sz w:val="18"/>
        </w:rPr>
      </w:pPr>
      <w:r>
        <w:rPr>
          <w:rFonts w:ascii="맑은 고딕" w:eastAsia="맑은 고딕" w:hAnsi="맑은 고딕"/>
          <w:noProof/>
        </w:rPr>
        <w:lastRenderedPageBreak/>
        <w:pict w14:anchorId="1D630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39" o:spid="_x0000_s1031" type="#_x0000_t75" style="position:absolute;left:0;text-align:left;margin-left:4.05pt;margin-top:10.75pt;width:239.35pt;height:78pt;z-index:1;visibility:visible">
            <v:imagedata r:id="rId8" o:title=""/>
            <w10:wrap type="square"/>
          </v:shape>
        </w:pict>
      </w:r>
      <w:r w:rsidR="00E5533B" w:rsidRPr="003D417D">
        <w:rPr>
          <w:rFonts w:ascii="맑은 고딕" w:eastAsia="맑은 고딕" w:hAnsi="맑은 고딕" w:hint="eastAsia"/>
          <w:sz w:val="18"/>
        </w:rPr>
        <w:t xml:space="preserve"> 그림.</w:t>
      </w:r>
      <w:r w:rsidR="00E5533B" w:rsidRPr="003D417D">
        <w:rPr>
          <w:rFonts w:ascii="맑은 고딕" w:eastAsia="맑은 고딕" w:hAnsi="맑은 고딕"/>
          <w:sz w:val="18"/>
        </w:rPr>
        <w:t xml:space="preserve"> 1. </w:t>
      </w:r>
      <w:proofErr w:type="spellStart"/>
      <w:r w:rsidR="00E5533B" w:rsidRPr="003D417D">
        <w:rPr>
          <w:rFonts w:ascii="맑은 고딕" w:eastAsia="맑은 고딕" w:hAnsi="맑은 고딕" w:hint="eastAsia"/>
          <w:sz w:val="18"/>
        </w:rPr>
        <w:t>파릴렌</w:t>
      </w:r>
      <w:proofErr w:type="spellEnd"/>
      <w:r w:rsidR="00E5533B" w:rsidRPr="003D417D">
        <w:rPr>
          <w:rFonts w:ascii="맑은 고딕" w:eastAsia="맑은 고딕" w:hAnsi="맑은 고딕" w:hint="eastAsia"/>
          <w:sz w:val="18"/>
        </w:rPr>
        <w:t>A의 구조 및 코팅 과정.</w:t>
      </w:r>
    </w:p>
    <w:p w14:paraId="15566483" w14:textId="77777777" w:rsidR="00E5533B" w:rsidRPr="003D417D" w:rsidRDefault="00E5533B" w:rsidP="00E5533B">
      <w:pPr>
        <w:pStyle w:val="ae"/>
        <w:wordWrap/>
        <w:ind w:left="180" w:hangingChars="100" w:hanging="180"/>
        <w:rPr>
          <w:rFonts w:ascii="맑은 고딕" w:eastAsia="맑은 고딕" w:hAnsi="맑은 고딕"/>
          <w:sz w:val="18"/>
          <w:szCs w:val="18"/>
        </w:rPr>
      </w:pPr>
    </w:p>
    <w:p w14:paraId="2E5AA219" w14:textId="77777777" w:rsidR="00E5533B" w:rsidRPr="003D417D" w:rsidRDefault="00E5533B" w:rsidP="00E5533B">
      <w:pPr>
        <w:pStyle w:val="ae"/>
        <w:wordWrap/>
        <w:ind w:left="180" w:hangingChars="100" w:hanging="180"/>
        <w:rPr>
          <w:rFonts w:ascii="맑은 고딕" w:eastAsia="맑은 고딕" w:hAnsi="맑은 고딕"/>
          <w:sz w:val="18"/>
          <w:szCs w:val="18"/>
        </w:rPr>
      </w:pPr>
      <w:r w:rsidRPr="003D417D">
        <w:rPr>
          <w:rFonts w:ascii="맑은 고딕" w:eastAsia="맑은 고딕" w:hAnsi="맑은 고딕"/>
          <w:sz w:val="18"/>
          <w:szCs w:val="18"/>
        </w:rPr>
        <w:t xml:space="preserve">2.1.2. </w:t>
      </w:r>
      <w:r w:rsidRPr="003D417D">
        <w:rPr>
          <w:rFonts w:ascii="맑은 고딕" w:eastAsia="맑은 고딕" w:hAnsi="맑은 고딕" w:hint="eastAsia"/>
          <w:sz w:val="18"/>
          <w:szCs w:val="18"/>
        </w:rPr>
        <w:t>우레아제의 고정화</w:t>
      </w:r>
    </w:p>
    <w:p w14:paraId="66096EDF" w14:textId="77777777" w:rsidR="00E5533B" w:rsidRPr="003D417D" w:rsidRDefault="00E5533B" w:rsidP="00E5533B">
      <w:pPr>
        <w:wordWrap/>
        <w:spacing w:line="240" w:lineRule="atLeast"/>
        <w:ind w:firstLineChars="100" w:firstLine="180"/>
        <w:rPr>
          <w:rFonts w:ascii="맑은 고딕" w:eastAsia="맑은 고딕" w:hAnsi="맑은 고딕"/>
          <w:sz w:val="18"/>
        </w:rPr>
      </w:pPr>
      <w:r w:rsidRPr="003D417D">
        <w:rPr>
          <w:rFonts w:ascii="맑은 고딕" w:eastAsia="맑은 고딕" w:hAnsi="맑은 고딕" w:hint="eastAsia"/>
          <w:sz w:val="18"/>
        </w:rPr>
        <w:t xml:space="preserve">우레아제는 가교제를 통해 </w:t>
      </w:r>
      <w:proofErr w:type="spellStart"/>
      <w:r w:rsidRPr="003D417D">
        <w:rPr>
          <w:rFonts w:ascii="맑은 고딕" w:eastAsia="맑은 고딕" w:hAnsi="맑은 고딕" w:hint="eastAsia"/>
          <w:sz w:val="18"/>
        </w:rPr>
        <w:t>파릴렌</w:t>
      </w:r>
      <w:proofErr w:type="spellEnd"/>
      <w:r w:rsidRPr="003D417D">
        <w:rPr>
          <w:rFonts w:ascii="맑은 고딕" w:eastAsia="맑은 고딕" w:hAnsi="맑은 고딕" w:hint="eastAsia"/>
          <w:sz w:val="18"/>
        </w:rPr>
        <w:t xml:space="preserve">A가 코팅된 </w:t>
      </w:r>
      <w:r w:rsidRPr="003D417D">
        <w:rPr>
          <w:rFonts w:ascii="맑은 고딕" w:eastAsia="맑은 고딕" w:hAnsi="맑은 고딕"/>
          <w:sz w:val="18"/>
        </w:rPr>
        <w:t>PTFE</w:t>
      </w:r>
      <w:r w:rsidRPr="003D417D">
        <w:rPr>
          <w:rFonts w:ascii="맑은 고딕" w:eastAsia="맑은 고딕" w:hAnsi="맑은 고딕" w:hint="eastAsia"/>
          <w:sz w:val="18"/>
        </w:rPr>
        <w:t>막에 고정화 되었다.</w:t>
      </w:r>
      <w:r w:rsidRPr="003D417D">
        <w:rPr>
          <w:rFonts w:ascii="맑은 고딕" w:eastAsia="맑은 고딕" w:hAnsi="맑은 고딕"/>
          <w:sz w:val="18"/>
        </w:rPr>
        <w:t xml:space="preserve"> </w:t>
      </w:r>
      <w:r w:rsidRPr="003D417D">
        <w:rPr>
          <w:rFonts w:ascii="맑은 고딕" w:eastAsia="맑은 고딕" w:hAnsi="맑은 고딕" w:hint="eastAsia"/>
          <w:sz w:val="18"/>
        </w:rPr>
        <w:t xml:space="preserve">그림. </w:t>
      </w:r>
      <w:r w:rsidRPr="003D417D">
        <w:rPr>
          <w:rFonts w:ascii="맑은 고딕" w:eastAsia="맑은 고딕" w:hAnsi="맑은 고딕"/>
          <w:sz w:val="18"/>
        </w:rPr>
        <w:t>2</w:t>
      </w:r>
      <w:r w:rsidRPr="003D417D">
        <w:rPr>
          <w:rFonts w:ascii="맑은 고딕" w:eastAsia="맑은 고딕" w:hAnsi="맑은 고딕" w:hint="eastAsia"/>
          <w:sz w:val="18"/>
        </w:rPr>
        <w:t xml:space="preserve">와 같이 </w:t>
      </w:r>
      <w:proofErr w:type="spellStart"/>
      <w:r w:rsidRPr="003D417D">
        <w:rPr>
          <w:rFonts w:ascii="맑은 고딕" w:eastAsia="맑은 고딕" w:hAnsi="맑은 고딕" w:hint="eastAsia"/>
          <w:sz w:val="18"/>
        </w:rPr>
        <w:t>파릴렌</w:t>
      </w:r>
      <w:proofErr w:type="spellEnd"/>
      <w:r w:rsidRPr="003D417D">
        <w:rPr>
          <w:rFonts w:ascii="맑은 고딕" w:eastAsia="맑은 고딕" w:hAnsi="맑은 고딕" w:hint="eastAsia"/>
          <w:sz w:val="18"/>
        </w:rPr>
        <w:t xml:space="preserve">A가 코팅된 </w:t>
      </w:r>
      <w:r w:rsidRPr="003D417D">
        <w:rPr>
          <w:rFonts w:ascii="맑은 고딕" w:eastAsia="맑은 고딕" w:hAnsi="맑은 고딕"/>
          <w:sz w:val="18"/>
        </w:rPr>
        <w:t>PTFE</w:t>
      </w:r>
      <w:r w:rsidRPr="003D417D">
        <w:rPr>
          <w:rFonts w:ascii="맑은 고딕" w:eastAsia="맑은 고딕" w:hAnsi="맑은 고딕" w:hint="eastAsia"/>
          <w:sz w:val="18"/>
        </w:rPr>
        <w:t xml:space="preserve">막을 10% </w:t>
      </w:r>
      <w:proofErr w:type="spellStart"/>
      <w:r w:rsidRPr="003D417D">
        <w:rPr>
          <w:rFonts w:ascii="맑은 고딕" w:eastAsia="맑은 고딕" w:hAnsi="맑은 고딕" w:hint="eastAsia"/>
          <w:sz w:val="18"/>
        </w:rPr>
        <w:t>글루타알데히드</w:t>
      </w:r>
      <w:proofErr w:type="spellEnd"/>
      <w:r w:rsidRPr="003D417D">
        <w:rPr>
          <w:rFonts w:ascii="맑은 고딕" w:eastAsia="맑은 고딕" w:hAnsi="맑은 고딕" w:hint="eastAsia"/>
          <w:sz w:val="18"/>
        </w:rPr>
        <w:t xml:space="preserve"> (</w:t>
      </w:r>
      <w:r w:rsidRPr="003D417D">
        <w:rPr>
          <w:rFonts w:ascii="맑은 고딕" w:eastAsia="맑은 고딕" w:hAnsi="맑은 고딕"/>
          <w:sz w:val="18"/>
        </w:rPr>
        <w:t>glutaraldehyde)</w:t>
      </w:r>
      <w:r w:rsidRPr="003D417D">
        <w:rPr>
          <w:rFonts w:ascii="맑은 고딕" w:eastAsia="맑은 고딕" w:hAnsi="맑은 고딕" w:hint="eastAsia"/>
          <w:sz w:val="18"/>
        </w:rPr>
        <w:t>용액에서 교반 한 후, 우레아제를 처리하여 고정화 하였다.</w:t>
      </w:r>
    </w:p>
    <w:p w14:paraId="12EF6065" w14:textId="77777777" w:rsidR="00E5533B" w:rsidRPr="003D417D" w:rsidRDefault="002F71A3" w:rsidP="00E5533B">
      <w:pPr>
        <w:wordWrap/>
        <w:spacing w:line="240" w:lineRule="atLeast"/>
        <w:ind w:firstLineChars="100" w:firstLine="180"/>
        <w:rPr>
          <w:rFonts w:ascii="맑은 고딕" w:eastAsia="맑은 고딕" w:hAnsi="맑은 고딕"/>
          <w:sz w:val="18"/>
        </w:rPr>
      </w:pPr>
      <w:r>
        <w:rPr>
          <w:rFonts w:ascii="맑은 고딕" w:eastAsia="맑은 고딕" w:hAnsi="맑은 고딕"/>
          <w:sz w:val="18"/>
        </w:rPr>
        <w:pict w14:anchorId="020DFD90">
          <v:shape id="그림 1" o:spid="_x0000_i1025" type="#_x0000_t75" style="width:239.4pt;height:114pt;visibility:visible">
            <v:imagedata r:id="rId9" o:title=""/>
          </v:shape>
        </w:pict>
      </w:r>
    </w:p>
    <w:p w14:paraId="0451AE14" w14:textId="77777777" w:rsidR="00E5533B" w:rsidRPr="003D417D" w:rsidRDefault="00E5533B" w:rsidP="00E5533B">
      <w:pPr>
        <w:wordWrap/>
        <w:spacing w:line="240" w:lineRule="atLeast"/>
        <w:ind w:firstLineChars="100" w:firstLine="180"/>
        <w:rPr>
          <w:rFonts w:ascii="맑은 고딕" w:eastAsia="맑은 고딕" w:hAnsi="맑은 고딕"/>
          <w:sz w:val="18"/>
        </w:rPr>
      </w:pPr>
      <w:r w:rsidRPr="003D417D">
        <w:rPr>
          <w:rFonts w:ascii="맑은 고딕" w:eastAsia="맑은 고딕" w:hAnsi="맑은 고딕" w:hint="eastAsia"/>
          <w:sz w:val="18"/>
        </w:rPr>
        <w:t>그림. 2. 우레아제 고정화 모식도.</w:t>
      </w:r>
    </w:p>
    <w:p w14:paraId="4C8FEF42" w14:textId="77777777" w:rsidR="00E5533B" w:rsidRPr="003D417D" w:rsidRDefault="00E5533B" w:rsidP="00E5533B">
      <w:pPr>
        <w:wordWrap/>
        <w:spacing w:line="240" w:lineRule="atLeast"/>
        <w:ind w:firstLine="0"/>
        <w:rPr>
          <w:rFonts w:ascii="맑은 고딕" w:eastAsia="맑은 고딕" w:hAnsi="맑은 고딕"/>
          <w:sz w:val="18"/>
        </w:rPr>
      </w:pPr>
    </w:p>
    <w:p w14:paraId="48DAA772" w14:textId="77777777" w:rsidR="00E5533B" w:rsidRPr="003D417D" w:rsidRDefault="00E5533B" w:rsidP="00E5533B">
      <w:pPr>
        <w:wordWrap/>
        <w:spacing w:line="240" w:lineRule="atLeast"/>
        <w:ind w:firstLine="0"/>
        <w:rPr>
          <w:rFonts w:ascii="맑은 고딕" w:eastAsia="맑은 고딕" w:hAnsi="맑은 고딕"/>
          <w:b/>
          <w:sz w:val="18"/>
        </w:rPr>
      </w:pPr>
      <w:r w:rsidRPr="003D417D">
        <w:rPr>
          <w:rFonts w:ascii="맑은 고딕" w:eastAsia="맑은 고딕" w:hAnsi="맑은 고딕" w:hint="eastAsia"/>
          <w:b/>
          <w:sz w:val="18"/>
        </w:rPr>
        <w:t>2.1.3.</w:t>
      </w:r>
      <w:r w:rsidRPr="003D417D">
        <w:rPr>
          <w:rFonts w:ascii="맑은 고딕" w:eastAsia="맑은 고딕" w:hAnsi="맑은 고딕"/>
          <w:b/>
          <w:sz w:val="18"/>
        </w:rPr>
        <w:t xml:space="preserve"> </w:t>
      </w:r>
      <w:r w:rsidRPr="003D417D">
        <w:rPr>
          <w:rFonts w:ascii="맑은 고딕" w:eastAsia="맑은 고딕" w:hAnsi="맑은 고딕" w:hint="eastAsia"/>
          <w:b/>
          <w:sz w:val="18"/>
        </w:rPr>
        <w:t>전기화학적 측정 및 환자 시료의 분석</w:t>
      </w:r>
    </w:p>
    <w:p w14:paraId="07568C8C" w14:textId="77777777" w:rsidR="00E5533B" w:rsidRPr="003D417D" w:rsidRDefault="00E5533B" w:rsidP="00E5533B">
      <w:pPr>
        <w:wordWrap/>
        <w:spacing w:line="240" w:lineRule="atLeast"/>
        <w:ind w:firstLineChars="100" w:firstLine="180"/>
        <w:rPr>
          <w:rFonts w:ascii="맑은 고딕" w:eastAsia="맑은 고딕" w:hAnsi="맑은 고딕"/>
          <w:sz w:val="18"/>
        </w:rPr>
      </w:pPr>
      <w:r w:rsidRPr="003D417D">
        <w:rPr>
          <w:rFonts w:ascii="맑은 고딕" w:eastAsia="맑은 고딕" w:hAnsi="맑은 고딕" w:hint="eastAsia"/>
          <w:sz w:val="18"/>
        </w:rPr>
        <w:t xml:space="preserve">유체 요소 센서의 제작을 위해서 스크린 프린트된 </w:t>
      </w:r>
      <w:proofErr w:type="spellStart"/>
      <w:r w:rsidRPr="003D417D">
        <w:rPr>
          <w:rFonts w:ascii="맑은 고딕" w:eastAsia="맑은 고딕" w:hAnsi="맑은 고딕" w:hint="eastAsia"/>
          <w:sz w:val="18"/>
        </w:rPr>
        <w:t>삼전극</w:t>
      </w:r>
      <w:proofErr w:type="spellEnd"/>
      <w:r w:rsidRPr="003D417D">
        <w:rPr>
          <w:rFonts w:ascii="맑은 고딕" w:eastAsia="맑은 고딕" w:hAnsi="맑은 고딕" w:hint="eastAsia"/>
          <w:sz w:val="18"/>
        </w:rPr>
        <w:t xml:space="preserve"> 플랫폼(SPE)을 사용하였다. 본 연구에서는 유리상 탄소(</w:t>
      </w:r>
      <w:r w:rsidRPr="003D417D">
        <w:rPr>
          <w:rFonts w:ascii="맑은 고딕" w:eastAsia="맑은 고딕" w:hAnsi="맑은 고딕"/>
          <w:sz w:val="18"/>
        </w:rPr>
        <w:t>glassy carbon)</w:t>
      </w:r>
      <w:r w:rsidRPr="003D417D">
        <w:rPr>
          <w:rFonts w:ascii="맑은 고딕" w:eastAsia="맑은 고딕" w:hAnsi="맑은 고딕" w:hint="eastAsia"/>
          <w:sz w:val="18"/>
        </w:rPr>
        <w:t xml:space="preserve"> 전극을 이용한 대시간전류법</w:t>
      </w:r>
      <w:r w:rsidRPr="003D417D">
        <w:rPr>
          <w:rFonts w:ascii="맑은 고딕" w:eastAsia="맑은 고딕" w:hAnsi="맑은 고딕"/>
          <w:sz w:val="18"/>
        </w:rPr>
        <w:t>(</w:t>
      </w:r>
      <w:r w:rsidRPr="003D417D">
        <w:rPr>
          <w:rFonts w:ascii="맑은 고딕" w:eastAsia="맑은 고딕" w:hAnsi="맑은 고딕" w:hint="eastAsia"/>
          <w:sz w:val="18"/>
        </w:rPr>
        <w:t>c</w:t>
      </w:r>
      <w:r w:rsidRPr="003D417D">
        <w:rPr>
          <w:rFonts w:ascii="맑은 고딕" w:eastAsia="맑은 고딕" w:hAnsi="맑은 고딕"/>
          <w:sz w:val="18"/>
        </w:rPr>
        <w:t>hronoamperometry)</w:t>
      </w:r>
      <w:r w:rsidRPr="003D417D">
        <w:rPr>
          <w:rFonts w:ascii="맑은 고딕" w:eastAsia="맑은 고딕" w:hAnsi="맑은 고딕" w:hint="eastAsia"/>
          <w:sz w:val="18"/>
        </w:rPr>
        <w:t>을 통해 요소의 농도를 실시간으로 모니터링 하였다. 모든 처리과정과 측정은 상온에서 진행하였고, 생리적 조건에 맞추어서 pH7.4로 실험을 진행하였다</w:t>
      </w:r>
      <w:r w:rsidRPr="003D417D">
        <w:rPr>
          <w:rFonts w:ascii="맑은 고딕" w:eastAsia="맑은 고딕" w:hAnsi="맑은 고딕"/>
          <w:sz w:val="18"/>
        </w:rPr>
        <w:t xml:space="preserve">. </w:t>
      </w:r>
      <w:r w:rsidRPr="003D417D">
        <w:rPr>
          <w:rFonts w:ascii="맑은 고딕" w:eastAsia="맑은 고딕" w:hAnsi="맑은 고딕" w:hint="eastAsia"/>
          <w:sz w:val="18"/>
        </w:rPr>
        <w:t>환자 시료로는 말기신부전증 환자의 폐 복막투석액을 사용하여 실험을 진행하였다.</w:t>
      </w:r>
    </w:p>
    <w:p w14:paraId="1E5A78F4" w14:textId="77777777" w:rsidR="00E5533B" w:rsidRPr="003D417D" w:rsidRDefault="00E5533B" w:rsidP="00E5533B">
      <w:pPr>
        <w:wordWrap/>
        <w:spacing w:line="240" w:lineRule="atLeast"/>
        <w:ind w:firstLineChars="100" w:firstLine="180"/>
        <w:rPr>
          <w:rFonts w:ascii="맑은 고딕" w:eastAsia="맑은 고딕" w:hAnsi="맑은 고딕"/>
          <w:sz w:val="18"/>
        </w:rPr>
      </w:pPr>
    </w:p>
    <w:p w14:paraId="0FDEF4EC" w14:textId="77777777" w:rsidR="00E5533B" w:rsidRPr="003D417D" w:rsidRDefault="00E5533B" w:rsidP="00E5533B">
      <w:pPr>
        <w:wordWrap/>
        <w:spacing w:line="240" w:lineRule="atLeast"/>
        <w:ind w:firstLine="0"/>
        <w:rPr>
          <w:rFonts w:ascii="맑은 고딕" w:eastAsia="맑은 고딕" w:hAnsi="맑은 고딕"/>
          <w:b/>
          <w:sz w:val="18"/>
        </w:rPr>
      </w:pPr>
      <w:r w:rsidRPr="003D417D">
        <w:rPr>
          <w:rFonts w:ascii="맑은 고딕" w:eastAsia="맑은 고딕" w:hAnsi="맑은 고딕" w:hint="eastAsia"/>
          <w:b/>
          <w:sz w:val="18"/>
        </w:rPr>
        <w:t>2</w:t>
      </w:r>
      <w:r w:rsidRPr="003D417D">
        <w:rPr>
          <w:rFonts w:ascii="맑은 고딕" w:eastAsia="맑은 고딕" w:hAnsi="맑은 고딕"/>
          <w:b/>
          <w:sz w:val="18"/>
        </w:rPr>
        <w:t xml:space="preserve">.2. </w:t>
      </w:r>
      <w:r w:rsidRPr="003D417D">
        <w:rPr>
          <w:rFonts w:ascii="맑은 고딕" w:eastAsia="맑은 고딕" w:hAnsi="맑은 고딕" w:hint="eastAsia"/>
          <w:b/>
          <w:sz w:val="18"/>
        </w:rPr>
        <w:t>결과 및 고찰</w:t>
      </w:r>
    </w:p>
    <w:p w14:paraId="7766B1C3" w14:textId="63AD2885" w:rsidR="00E5533B" w:rsidRPr="003D417D" w:rsidRDefault="00E5533B" w:rsidP="00E5533B">
      <w:pPr>
        <w:wordWrap/>
        <w:spacing w:line="240" w:lineRule="atLeast"/>
        <w:ind w:firstLineChars="100" w:firstLine="180"/>
        <w:rPr>
          <w:rFonts w:ascii="맑은 고딕" w:eastAsia="맑은 고딕" w:hAnsi="맑은 고딕"/>
          <w:sz w:val="18"/>
        </w:rPr>
      </w:pPr>
      <w:r w:rsidRPr="003D417D">
        <w:rPr>
          <w:rFonts w:ascii="맑은 고딕" w:eastAsia="맑은 고딕" w:hAnsi="맑은 고딕" w:hint="eastAsia"/>
          <w:sz w:val="18"/>
        </w:rPr>
        <w:t xml:space="preserve">가교제인 </w:t>
      </w:r>
      <w:proofErr w:type="spellStart"/>
      <w:r w:rsidRPr="003D417D">
        <w:rPr>
          <w:rFonts w:ascii="맑은 고딕" w:eastAsia="맑은 고딕" w:hAnsi="맑은 고딕" w:hint="eastAsia"/>
          <w:sz w:val="18"/>
        </w:rPr>
        <w:t>글루탈알데히드를</w:t>
      </w:r>
      <w:proofErr w:type="spellEnd"/>
      <w:r w:rsidRPr="003D417D">
        <w:rPr>
          <w:rFonts w:ascii="맑은 고딕" w:eastAsia="맑은 고딕" w:hAnsi="맑은 고딕" w:hint="eastAsia"/>
          <w:sz w:val="18"/>
        </w:rPr>
        <w:t xml:space="preserve"> 이용하여 우레아제를 </w:t>
      </w:r>
      <w:proofErr w:type="spellStart"/>
      <w:r w:rsidRPr="003D417D">
        <w:rPr>
          <w:rFonts w:ascii="맑은 고딕" w:eastAsia="맑은 고딕" w:hAnsi="맑은 고딕" w:hint="eastAsia"/>
          <w:sz w:val="18"/>
        </w:rPr>
        <w:t>파릴렌</w:t>
      </w:r>
      <w:proofErr w:type="spellEnd"/>
      <w:r w:rsidRPr="003D417D">
        <w:rPr>
          <w:rFonts w:ascii="맑은 고딕" w:eastAsia="맑은 고딕" w:hAnsi="맑은 고딕" w:hint="eastAsia"/>
          <w:sz w:val="18"/>
        </w:rPr>
        <w:t xml:space="preserve">A가 코팅된 </w:t>
      </w:r>
      <w:r w:rsidRPr="003D417D">
        <w:rPr>
          <w:rFonts w:ascii="맑은 고딕" w:eastAsia="맑은 고딕" w:hAnsi="맑은 고딕"/>
          <w:sz w:val="18"/>
        </w:rPr>
        <w:t>PTFE</w:t>
      </w:r>
      <w:r w:rsidRPr="003D417D">
        <w:rPr>
          <w:rFonts w:ascii="맑은 고딕" w:eastAsia="맑은 고딕" w:hAnsi="맑은 고딕" w:hint="eastAsia"/>
          <w:sz w:val="18"/>
        </w:rPr>
        <w:t>막에 고정화 하여</w:t>
      </w:r>
      <w:r w:rsidRPr="003D417D">
        <w:rPr>
          <w:rFonts w:ascii="맑은 고딕" w:eastAsia="맑은 고딕" w:hAnsi="맑은 고딕"/>
          <w:sz w:val="18"/>
        </w:rPr>
        <w:t xml:space="preserve"> </w:t>
      </w:r>
      <w:r w:rsidRPr="003D417D">
        <w:rPr>
          <w:rFonts w:ascii="맑은 고딕" w:eastAsia="맑은 고딕" w:hAnsi="맑은 고딕" w:hint="eastAsia"/>
          <w:sz w:val="18"/>
        </w:rPr>
        <w:t>유체 요소 센서를 제작하였다.</w:t>
      </w:r>
      <w:r w:rsidRPr="003D417D">
        <w:rPr>
          <w:rFonts w:ascii="맑은 고딕" w:eastAsia="맑은 고딕" w:hAnsi="맑은 고딕"/>
          <w:sz w:val="18"/>
        </w:rPr>
        <w:t xml:space="preserve"> </w:t>
      </w:r>
      <w:r w:rsidRPr="003D417D">
        <w:rPr>
          <w:rFonts w:ascii="맑은 고딕" w:eastAsia="맑은 고딕" w:hAnsi="맑은 고딕" w:hint="eastAsia"/>
          <w:sz w:val="18"/>
        </w:rPr>
        <w:t xml:space="preserve">제작된 센서의 성능 평가를 위하여 그림. </w:t>
      </w:r>
      <w:r w:rsidRPr="003D417D">
        <w:rPr>
          <w:rFonts w:ascii="맑은 고딕" w:eastAsia="맑은 고딕" w:hAnsi="맑은 고딕"/>
          <w:sz w:val="18"/>
        </w:rPr>
        <w:t>3</w:t>
      </w:r>
      <w:r w:rsidRPr="003D417D">
        <w:rPr>
          <w:rFonts w:ascii="맑은 고딕" w:eastAsia="맑은 고딕" w:hAnsi="맑은 고딕" w:hint="eastAsia"/>
          <w:sz w:val="18"/>
        </w:rPr>
        <w:t xml:space="preserve">과 같이 </w:t>
      </w:r>
      <w:r w:rsidRPr="003D417D">
        <w:rPr>
          <w:rFonts w:ascii="맑은 고딕" w:eastAsia="맑은 고딕" w:hAnsi="맑은 고딕"/>
          <w:sz w:val="18"/>
        </w:rPr>
        <w:t>0.5 ~ 10 mL/min</w:t>
      </w:r>
      <w:r w:rsidRPr="003D417D">
        <w:rPr>
          <w:rFonts w:ascii="맑은 고딕" w:eastAsia="맑은 고딕" w:hAnsi="맑은 고딕" w:hint="eastAsia"/>
          <w:sz w:val="18"/>
        </w:rPr>
        <w:t>의 유속 조건하에서 1.1 V에서 20분마다 0 mM, 0.1</w:t>
      </w:r>
      <w:r w:rsidRPr="003D417D">
        <w:rPr>
          <w:rFonts w:ascii="맑은 고딕" w:eastAsia="맑은 고딕" w:hAnsi="맑은 고딕"/>
          <w:sz w:val="18"/>
        </w:rPr>
        <w:t xml:space="preserve"> </w:t>
      </w:r>
      <w:r w:rsidRPr="003D417D">
        <w:rPr>
          <w:rFonts w:ascii="맑은 고딕" w:eastAsia="맑은 고딕" w:hAnsi="맑은 고딕" w:hint="eastAsia"/>
          <w:sz w:val="18"/>
        </w:rPr>
        <w:t>mM, 0.6</w:t>
      </w:r>
      <w:r w:rsidRPr="003D417D">
        <w:rPr>
          <w:rFonts w:ascii="맑은 고딕" w:eastAsia="맑은 고딕" w:hAnsi="맑은 고딕"/>
          <w:sz w:val="18"/>
        </w:rPr>
        <w:t xml:space="preserve"> </w:t>
      </w:r>
      <w:r w:rsidRPr="003D417D">
        <w:rPr>
          <w:rFonts w:ascii="맑은 고딕" w:eastAsia="맑은 고딕" w:hAnsi="맑은 고딕" w:hint="eastAsia"/>
          <w:sz w:val="18"/>
        </w:rPr>
        <w:t>mM, 1.2</w:t>
      </w:r>
      <w:r w:rsidRPr="003D417D">
        <w:rPr>
          <w:rFonts w:ascii="맑은 고딕" w:eastAsia="맑은 고딕" w:hAnsi="맑은 고딕"/>
          <w:sz w:val="18"/>
        </w:rPr>
        <w:t xml:space="preserve"> </w:t>
      </w:r>
      <w:r w:rsidRPr="003D417D">
        <w:rPr>
          <w:rFonts w:ascii="맑은 고딕" w:eastAsia="맑은 고딕" w:hAnsi="맑은 고딕" w:hint="eastAsia"/>
          <w:sz w:val="18"/>
        </w:rPr>
        <w:t>mM, 4</w:t>
      </w:r>
      <w:r w:rsidRPr="003D417D">
        <w:rPr>
          <w:rFonts w:ascii="맑은 고딕" w:eastAsia="맑은 고딕" w:hAnsi="맑은 고딕"/>
          <w:sz w:val="18"/>
        </w:rPr>
        <w:t xml:space="preserve"> </w:t>
      </w:r>
      <w:r w:rsidRPr="003D417D">
        <w:rPr>
          <w:rFonts w:ascii="맑은 고딕" w:eastAsia="맑은 고딕" w:hAnsi="맑은 고딕" w:hint="eastAsia"/>
          <w:sz w:val="18"/>
        </w:rPr>
        <w:t>mM, 8</w:t>
      </w:r>
      <w:r w:rsidRPr="003D417D">
        <w:rPr>
          <w:rFonts w:ascii="맑은 고딕" w:eastAsia="맑은 고딕" w:hAnsi="맑은 고딕"/>
          <w:sz w:val="18"/>
        </w:rPr>
        <w:t xml:space="preserve"> </w:t>
      </w:r>
      <w:r w:rsidRPr="003D417D">
        <w:rPr>
          <w:rFonts w:ascii="맑은 고딕" w:eastAsia="맑은 고딕" w:hAnsi="맑은 고딕" w:hint="eastAsia"/>
          <w:sz w:val="18"/>
        </w:rPr>
        <w:t>mM, 10</w:t>
      </w:r>
      <w:r w:rsidRPr="003D417D">
        <w:rPr>
          <w:rFonts w:ascii="맑은 고딕" w:eastAsia="맑은 고딕" w:hAnsi="맑은 고딕"/>
          <w:sz w:val="18"/>
        </w:rPr>
        <w:t xml:space="preserve"> </w:t>
      </w:r>
      <w:r w:rsidRPr="003D417D">
        <w:rPr>
          <w:rFonts w:ascii="맑은 고딕" w:eastAsia="맑은 고딕" w:hAnsi="맑은 고딕" w:hint="eastAsia"/>
          <w:sz w:val="18"/>
        </w:rPr>
        <w:t>mM, 20</w:t>
      </w:r>
      <w:r w:rsidRPr="003D417D">
        <w:rPr>
          <w:rFonts w:ascii="맑은 고딕" w:eastAsia="맑은 고딕" w:hAnsi="맑은 고딕"/>
          <w:sz w:val="18"/>
        </w:rPr>
        <w:t xml:space="preserve"> </w:t>
      </w:r>
      <w:r w:rsidRPr="003D417D">
        <w:rPr>
          <w:rFonts w:ascii="맑은 고딕" w:eastAsia="맑은 고딕" w:hAnsi="맑은 고딕" w:hint="eastAsia"/>
          <w:sz w:val="18"/>
        </w:rPr>
        <w:t xml:space="preserve">mM로 요소농도를 증가시킨 후, 다시 0 mM까지 감소시키면서 산화전류를 연속 측정하였다. 그 결과 </w:t>
      </w:r>
      <w:proofErr w:type="spellStart"/>
      <w:r w:rsidRPr="003D417D">
        <w:rPr>
          <w:rFonts w:ascii="맑은 고딕" w:eastAsia="맑은 고딕" w:hAnsi="맑은 고딕" w:hint="eastAsia"/>
          <w:sz w:val="18"/>
        </w:rPr>
        <w:t>파릴렌</w:t>
      </w:r>
      <w:proofErr w:type="spellEnd"/>
      <w:r w:rsidRPr="003D417D">
        <w:rPr>
          <w:rFonts w:ascii="맑은 고딕" w:eastAsia="맑은 고딕" w:hAnsi="맑은 고딕" w:hint="eastAsia"/>
          <w:sz w:val="18"/>
        </w:rPr>
        <w:t xml:space="preserve">A 코팅 </w:t>
      </w:r>
      <w:r w:rsidRPr="003D417D">
        <w:rPr>
          <w:rFonts w:ascii="맑은 고딕" w:eastAsia="맑은 고딕" w:hAnsi="맑은 고딕"/>
          <w:sz w:val="18"/>
        </w:rPr>
        <w:t>PTFE</w:t>
      </w:r>
      <w:r w:rsidRPr="003D417D">
        <w:rPr>
          <w:rFonts w:ascii="맑은 고딕" w:eastAsia="맑은 고딕" w:hAnsi="맑은 고딕" w:hint="eastAsia"/>
          <w:sz w:val="18"/>
        </w:rPr>
        <w:t xml:space="preserve">막을 이용한 유체 요소 센서에서 요소의 농도 증가에 따라 </w:t>
      </w:r>
      <w:proofErr w:type="spellStart"/>
      <w:r w:rsidRPr="003D417D">
        <w:rPr>
          <w:rFonts w:ascii="맑은 고딕" w:eastAsia="맑은 고딕" w:hAnsi="맑은 고딕" w:hint="eastAsia"/>
          <w:sz w:val="18"/>
        </w:rPr>
        <w:t>전류값이</w:t>
      </w:r>
      <w:proofErr w:type="spellEnd"/>
      <w:r w:rsidRPr="003D417D">
        <w:rPr>
          <w:rFonts w:ascii="맑은 고딕" w:eastAsia="맑은 고딕" w:hAnsi="맑은 고딕" w:hint="eastAsia"/>
          <w:sz w:val="18"/>
        </w:rPr>
        <w:t xml:space="preserve"> 비례하여 증가하고,</w:t>
      </w:r>
      <w:r w:rsidRPr="003D417D">
        <w:rPr>
          <w:rFonts w:ascii="맑은 고딕" w:eastAsia="맑은 고딕" w:hAnsi="맑은 고딕"/>
          <w:sz w:val="18"/>
        </w:rPr>
        <w:t xml:space="preserve"> </w:t>
      </w:r>
      <w:r w:rsidRPr="003D417D">
        <w:rPr>
          <w:rFonts w:ascii="맑은 고딕" w:eastAsia="맑은 고딕" w:hAnsi="맑은 고딕" w:hint="eastAsia"/>
          <w:sz w:val="18"/>
        </w:rPr>
        <w:t>감소 시에도 전류 값이 줄어듦을 확인하였다.</w:t>
      </w:r>
      <w:r w:rsidRPr="003D417D">
        <w:rPr>
          <w:rFonts w:ascii="맑은 고딕" w:eastAsia="맑은 고딕" w:hAnsi="맑은 고딕"/>
          <w:sz w:val="18"/>
        </w:rPr>
        <w:t xml:space="preserve"> </w:t>
      </w:r>
      <w:r w:rsidRPr="003D417D">
        <w:rPr>
          <w:rFonts w:ascii="맑은 고딕" w:eastAsia="맑은 고딕" w:hAnsi="맑은 고딕" w:hint="eastAsia"/>
          <w:sz w:val="18"/>
        </w:rPr>
        <w:t xml:space="preserve">이를 통하여 제작된 유체 요소 센서가 </w:t>
      </w:r>
      <w:r w:rsidRPr="003D417D">
        <w:rPr>
          <w:rFonts w:ascii="맑은 고딕" w:eastAsia="맑은 고딕" w:hAnsi="맑은 고딕"/>
          <w:sz w:val="18"/>
        </w:rPr>
        <w:t>10mL/min</w:t>
      </w:r>
      <w:r w:rsidRPr="003D417D">
        <w:rPr>
          <w:rFonts w:ascii="맑은 고딕" w:eastAsia="맑은 고딕" w:hAnsi="맑은 고딕" w:hint="eastAsia"/>
          <w:sz w:val="18"/>
        </w:rPr>
        <w:t>의 유속 조건하에서도 요소의 농도를 실시간으로 모니터링 할 수 있음을 확인하였다.</w:t>
      </w:r>
      <w:r w:rsidRPr="003D417D">
        <w:rPr>
          <w:rFonts w:ascii="맑은 고딕" w:eastAsia="맑은 고딕" w:hAnsi="맑은 고딕"/>
          <w:sz w:val="18"/>
        </w:rPr>
        <w:t xml:space="preserve"> </w:t>
      </w:r>
    </w:p>
    <w:p w14:paraId="04F86391" w14:textId="77777777" w:rsidR="00E5533B" w:rsidRPr="003D417D" w:rsidRDefault="00E5533B" w:rsidP="00E5533B">
      <w:pPr>
        <w:wordWrap/>
        <w:spacing w:line="240" w:lineRule="atLeast"/>
        <w:ind w:firstLineChars="100" w:firstLine="180"/>
        <w:rPr>
          <w:rFonts w:ascii="맑은 고딕" w:eastAsia="맑은 고딕" w:hAnsi="맑은 고딕"/>
          <w:sz w:val="18"/>
        </w:rPr>
      </w:pPr>
    </w:p>
    <w:p w14:paraId="39BE703D" w14:textId="77777777" w:rsidR="00E5533B" w:rsidRPr="003D417D" w:rsidRDefault="002F71A3" w:rsidP="00E5533B">
      <w:pPr>
        <w:wordWrap/>
        <w:spacing w:line="240" w:lineRule="atLeast"/>
        <w:ind w:firstLineChars="100" w:firstLine="180"/>
        <w:jc w:val="center"/>
        <w:rPr>
          <w:rFonts w:ascii="맑은 고딕" w:eastAsia="맑은 고딕" w:hAnsi="맑은 고딕"/>
          <w:sz w:val="18"/>
        </w:rPr>
      </w:pPr>
      <w:r>
        <w:rPr>
          <w:rFonts w:ascii="맑은 고딕" w:eastAsia="맑은 고딕" w:hAnsi="맑은 고딕"/>
          <w:sz w:val="18"/>
        </w:rPr>
        <w:pict w14:anchorId="6DC52A1E">
          <v:shape id="_x0000_i1026" type="#_x0000_t75" style="width:169.2pt;height:129pt;mso-position-horizontal-relative:char;mso-position-vertical-relative:line">
            <v:imagedata r:id="rId10" o:title=""/>
          </v:shape>
        </w:pict>
      </w:r>
    </w:p>
    <w:p w14:paraId="59E4AB4D" w14:textId="77777777" w:rsidR="00E5533B" w:rsidRPr="003D417D" w:rsidRDefault="00E5533B" w:rsidP="00E5533B">
      <w:pPr>
        <w:wordWrap/>
        <w:spacing w:line="240" w:lineRule="atLeast"/>
        <w:ind w:firstLineChars="100" w:firstLine="180"/>
        <w:jc w:val="center"/>
        <w:rPr>
          <w:rFonts w:ascii="맑은 고딕" w:eastAsia="맑은 고딕" w:hAnsi="맑은 고딕"/>
          <w:sz w:val="18"/>
        </w:rPr>
      </w:pPr>
      <w:r w:rsidRPr="003D417D">
        <w:rPr>
          <w:rFonts w:ascii="맑은 고딕" w:eastAsia="맑은 고딕" w:hAnsi="맑은 고딕" w:hint="eastAsia"/>
          <w:sz w:val="18"/>
        </w:rPr>
        <w:t xml:space="preserve">그림. </w:t>
      </w:r>
      <w:r w:rsidRPr="003D417D">
        <w:rPr>
          <w:rFonts w:ascii="맑은 고딕" w:eastAsia="맑은 고딕" w:hAnsi="맑은 고딕"/>
          <w:sz w:val="18"/>
        </w:rPr>
        <w:t>3</w:t>
      </w:r>
      <w:r w:rsidRPr="003D417D">
        <w:rPr>
          <w:rFonts w:ascii="맑은 고딕" w:eastAsia="맑은 고딕" w:hAnsi="맑은 고딕" w:hint="eastAsia"/>
          <w:sz w:val="18"/>
        </w:rPr>
        <w:t>. 다양한 유속 조건하에서 대시간전류법을 이용한 실시간 요소 측정.</w:t>
      </w:r>
    </w:p>
    <w:p w14:paraId="678ACCC4" w14:textId="77777777" w:rsidR="00D86DB6" w:rsidRDefault="00D86DB6" w:rsidP="00D86DB6">
      <w:pPr>
        <w:pStyle w:val="Text"/>
        <w:ind w:firstLine="0"/>
        <w:jc w:val="left"/>
        <w:rPr>
          <w:rFonts w:ascii="맑은 고딕" w:eastAsia="맑은 고딕" w:hAnsi="맑은 고딕"/>
          <w:sz w:val="18"/>
          <w:szCs w:val="18"/>
          <w:lang w:eastAsia="ko-KR"/>
        </w:rPr>
      </w:pPr>
    </w:p>
    <w:p w14:paraId="01CEEBE3" w14:textId="72209897" w:rsidR="00D86DB6" w:rsidRPr="00D86DB6" w:rsidRDefault="00D86DB6" w:rsidP="00D86DB6">
      <w:pPr>
        <w:pStyle w:val="Text"/>
        <w:ind w:firstLine="0"/>
        <w:jc w:val="left"/>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표 1. 빔의 길이에 따른 시뮬레이션 결과</w:t>
      </w:r>
    </w:p>
    <w:p w14:paraId="7A3C0EC5" w14:textId="77777777" w:rsidR="00D86DB6" w:rsidRPr="00D86DB6" w:rsidRDefault="00D86DB6" w:rsidP="00D86DB6">
      <w:pPr>
        <w:pStyle w:val="Text"/>
        <w:ind w:firstLine="0"/>
        <w:jc w:val="left"/>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(a) 총 변위 (</w:t>
      </w:r>
      <w:proofErr w:type="spellStart"/>
      <w:r w:rsidRPr="00D86DB6">
        <w:rPr>
          <w:rFonts w:ascii="맑은 고딕" w:eastAsia="맑은 고딕" w:hAnsi="맑은 고딕"/>
          <w:sz w:val="18"/>
          <w:szCs w:val="18"/>
          <w:lang w:eastAsia="ko-KR"/>
        </w:rPr>
        <w:t>μm</w:t>
      </w:r>
      <w:proofErr w:type="spellEnd"/>
      <w:r w:rsidRPr="00D86DB6">
        <w:rPr>
          <w:rFonts w:ascii="맑은 고딕" w:eastAsia="맑은 고딕" w:hAnsi="맑은 고딕" w:hint="eastAsia"/>
          <w:sz w:val="18"/>
          <w:szCs w:val="18"/>
          <w:lang w:eastAsia="ko-KR"/>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807"/>
        <w:gridCol w:w="993"/>
        <w:gridCol w:w="992"/>
        <w:gridCol w:w="992"/>
      </w:tblGrid>
      <w:tr w:rsidR="00D86DB6" w:rsidRPr="00D86DB6" w14:paraId="7BDD4893" w14:textId="77777777" w:rsidTr="00925C1A">
        <w:trPr>
          <w:trHeight w:val="286"/>
        </w:trPr>
        <w:tc>
          <w:tcPr>
            <w:tcW w:w="894" w:type="dxa"/>
            <w:vAlign w:val="center"/>
          </w:tcPr>
          <w:p w14:paraId="6D0F9B52" w14:textId="77777777" w:rsidR="00D86DB6" w:rsidRPr="00D86DB6" w:rsidRDefault="00D86DB6" w:rsidP="00925C1A">
            <w:pPr>
              <w:pStyle w:val="Text"/>
              <w:ind w:firstLine="0"/>
              <w:jc w:val="center"/>
              <w:rPr>
                <w:rFonts w:ascii="맑은 고딕" w:eastAsia="맑은 고딕" w:hAnsi="맑은 고딕"/>
                <w:sz w:val="18"/>
                <w:szCs w:val="18"/>
                <w:lang w:eastAsia="ko-KR"/>
              </w:rPr>
            </w:pPr>
          </w:p>
        </w:tc>
        <w:tc>
          <w:tcPr>
            <w:tcW w:w="3784" w:type="dxa"/>
            <w:gridSpan w:val="4"/>
            <w:vAlign w:val="center"/>
          </w:tcPr>
          <w:p w14:paraId="0AC67E05"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Length</w:t>
            </w:r>
          </w:p>
        </w:tc>
      </w:tr>
      <w:tr w:rsidR="00D86DB6" w:rsidRPr="00D86DB6" w14:paraId="1E51F8C9" w14:textId="77777777" w:rsidTr="00925C1A">
        <w:trPr>
          <w:trHeight w:val="272"/>
        </w:trPr>
        <w:tc>
          <w:tcPr>
            <w:tcW w:w="894" w:type="dxa"/>
            <w:vMerge w:val="restart"/>
            <w:vAlign w:val="center"/>
          </w:tcPr>
          <w:p w14:paraId="73362988"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Width</w:t>
            </w:r>
          </w:p>
        </w:tc>
        <w:tc>
          <w:tcPr>
            <w:tcW w:w="807" w:type="dxa"/>
            <w:vAlign w:val="center"/>
          </w:tcPr>
          <w:p w14:paraId="7FE4499A" w14:textId="77777777" w:rsidR="00D86DB6" w:rsidRPr="00D86DB6" w:rsidRDefault="00D86DB6" w:rsidP="00925C1A">
            <w:pPr>
              <w:pStyle w:val="Text"/>
              <w:ind w:firstLine="0"/>
              <w:jc w:val="center"/>
              <w:rPr>
                <w:rFonts w:ascii="맑은 고딕" w:eastAsia="맑은 고딕" w:hAnsi="맑은 고딕"/>
                <w:sz w:val="18"/>
                <w:szCs w:val="18"/>
                <w:lang w:eastAsia="ko-KR"/>
              </w:rPr>
            </w:pPr>
            <w:proofErr w:type="spellStart"/>
            <w:r w:rsidRPr="00D86DB6">
              <w:rPr>
                <w:rFonts w:ascii="맑은 고딕" w:eastAsia="맑은 고딕" w:hAnsi="맑은 고딕"/>
                <w:sz w:val="18"/>
                <w:szCs w:val="18"/>
                <w:lang w:eastAsia="ko-KR"/>
              </w:rPr>
              <w:t>μm</w:t>
            </w:r>
            <w:proofErr w:type="spellEnd"/>
          </w:p>
        </w:tc>
        <w:tc>
          <w:tcPr>
            <w:tcW w:w="993" w:type="dxa"/>
            <w:vAlign w:val="center"/>
          </w:tcPr>
          <w:p w14:paraId="73E89B3E"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80</w:t>
            </w:r>
          </w:p>
        </w:tc>
        <w:tc>
          <w:tcPr>
            <w:tcW w:w="992" w:type="dxa"/>
            <w:vAlign w:val="center"/>
          </w:tcPr>
          <w:p w14:paraId="3D9894EE"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100</w:t>
            </w:r>
          </w:p>
        </w:tc>
        <w:tc>
          <w:tcPr>
            <w:tcW w:w="992" w:type="dxa"/>
            <w:vAlign w:val="center"/>
          </w:tcPr>
          <w:p w14:paraId="21964E99"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120</w:t>
            </w:r>
          </w:p>
        </w:tc>
      </w:tr>
      <w:tr w:rsidR="00D86DB6" w:rsidRPr="00D86DB6" w14:paraId="18389C44" w14:textId="77777777" w:rsidTr="00925C1A">
        <w:trPr>
          <w:trHeight w:val="301"/>
        </w:trPr>
        <w:tc>
          <w:tcPr>
            <w:tcW w:w="894" w:type="dxa"/>
            <w:vMerge/>
            <w:vAlign w:val="center"/>
          </w:tcPr>
          <w:p w14:paraId="49C1E925" w14:textId="77777777" w:rsidR="00D86DB6" w:rsidRPr="00D86DB6" w:rsidRDefault="00D86DB6" w:rsidP="00925C1A">
            <w:pPr>
              <w:pStyle w:val="Text"/>
              <w:ind w:firstLine="0"/>
              <w:jc w:val="center"/>
              <w:rPr>
                <w:rFonts w:ascii="맑은 고딕" w:eastAsia="맑은 고딕" w:hAnsi="맑은 고딕"/>
                <w:sz w:val="18"/>
                <w:szCs w:val="18"/>
                <w:lang w:eastAsia="ko-KR"/>
              </w:rPr>
            </w:pPr>
          </w:p>
        </w:tc>
        <w:tc>
          <w:tcPr>
            <w:tcW w:w="807" w:type="dxa"/>
            <w:vAlign w:val="center"/>
          </w:tcPr>
          <w:p w14:paraId="2F1A1E23"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8</w:t>
            </w:r>
          </w:p>
        </w:tc>
        <w:tc>
          <w:tcPr>
            <w:tcW w:w="993" w:type="dxa"/>
            <w:vAlign w:val="center"/>
          </w:tcPr>
          <w:p w14:paraId="1802FB8F"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0.1224</w:t>
            </w:r>
          </w:p>
        </w:tc>
        <w:tc>
          <w:tcPr>
            <w:tcW w:w="992" w:type="dxa"/>
            <w:vAlign w:val="center"/>
          </w:tcPr>
          <w:p w14:paraId="4579646E"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0.1246</w:t>
            </w:r>
          </w:p>
        </w:tc>
        <w:tc>
          <w:tcPr>
            <w:tcW w:w="992" w:type="dxa"/>
            <w:vAlign w:val="center"/>
          </w:tcPr>
          <w:p w14:paraId="5D0EB4BD"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0.1253</w:t>
            </w:r>
          </w:p>
        </w:tc>
      </w:tr>
      <w:tr w:rsidR="00D86DB6" w:rsidRPr="00D86DB6" w14:paraId="0CFAFD00" w14:textId="77777777" w:rsidTr="00925C1A">
        <w:trPr>
          <w:trHeight w:val="286"/>
        </w:trPr>
        <w:tc>
          <w:tcPr>
            <w:tcW w:w="894" w:type="dxa"/>
            <w:vMerge/>
            <w:vAlign w:val="center"/>
          </w:tcPr>
          <w:p w14:paraId="4ECF9BDE" w14:textId="77777777" w:rsidR="00D86DB6" w:rsidRPr="00D86DB6" w:rsidRDefault="00D86DB6" w:rsidP="00925C1A">
            <w:pPr>
              <w:pStyle w:val="Text"/>
              <w:ind w:firstLine="0"/>
              <w:jc w:val="center"/>
              <w:rPr>
                <w:rFonts w:ascii="맑은 고딕" w:eastAsia="맑은 고딕" w:hAnsi="맑은 고딕"/>
                <w:sz w:val="18"/>
                <w:szCs w:val="18"/>
                <w:lang w:eastAsia="ko-KR"/>
              </w:rPr>
            </w:pPr>
          </w:p>
        </w:tc>
        <w:tc>
          <w:tcPr>
            <w:tcW w:w="807" w:type="dxa"/>
            <w:vAlign w:val="center"/>
          </w:tcPr>
          <w:p w14:paraId="0D9B7236"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10</w:t>
            </w:r>
          </w:p>
        </w:tc>
        <w:tc>
          <w:tcPr>
            <w:tcW w:w="993" w:type="dxa"/>
            <w:vAlign w:val="center"/>
          </w:tcPr>
          <w:p w14:paraId="1F793DF0"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0.1216</w:t>
            </w:r>
          </w:p>
        </w:tc>
        <w:tc>
          <w:tcPr>
            <w:tcW w:w="992" w:type="dxa"/>
            <w:vAlign w:val="center"/>
          </w:tcPr>
          <w:p w14:paraId="0949DC22"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0.1238</w:t>
            </w:r>
          </w:p>
        </w:tc>
        <w:tc>
          <w:tcPr>
            <w:tcW w:w="992" w:type="dxa"/>
            <w:vAlign w:val="center"/>
          </w:tcPr>
          <w:p w14:paraId="718EC3D0"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0.1248</w:t>
            </w:r>
          </w:p>
        </w:tc>
      </w:tr>
      <w:tr w:rsidR="00D86DB6" w:rsidRPr="00D86DB6" w14:paraId="0DF8474F" w14:textId="77777777" w:rsidTr="00925C1A">
        <w:trPr>
          <w:trHeight w:val="301"/>
        </w:trPr>
        <w:tc>
          <w:tcPr>
            <w:tcW w:w="894" w:type="dxa"/>
            <w:vMerge/>
            <w:vAlign w:val="center"/>
          </w:tcPr>
          <w:p w14:paraId="13C894FC" w14:textId="77777777" w:rsidR="00D86DB6" w:rsidRPr="00D86DB6" w:rsidRDefault="00D86DB6" w:rsidP="00925C1A">
            <w:pPr>
              <w:pStyle w:val="Text"/>
              <w:ind w:firstLine="0"/>
              <w:jc w:val="center"/>
              <w:rPr>
                <w:rFonts w:ascii="맑은 고딕" w:eastAsia="맑은 고딕" w:hAnsi="맑은 고딕"/>
                <w:sz w:val="18"/>
                <w:szCs w:val="18"/>
                <w:lang w:eastAsia="ko-KR"/>
              </w:rPr>
            </w:pPr>
          </w:p>
        </w:tc>
        <w:tc>
          <w:tcPr>
            <w:tcW w:w="807" w:type="dxa"/>
            <w:vAlign w:val="center"/>
          </w:tcPr>
          <w:p w14:paraId="110852EE"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12</w:t>
            </w:r>
          </w:p>
        </w:tc>
        <w:tc>
          <w:tcPr>
            <w:tcW w:w="993" w:type="dxa"/>
            <w:vAlign w:val="center"/>
          </w:tcPr>
          <w:p w14:paraId="07621D9A"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0.1206</w:t>
            </w:r>
          </w:p>
        </w:tc>
        <w:tc>
          <w:tcPr>
            <w:tcW w:w="992" w:type="dxa"/>
            <w:vAlign w:val="center"/>
          </w:tcPr>
          <w:p w14:paraId="5A1645B4"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0.1229</w:t>
            </w:r>
          </w:p>
        </w:tc>
        <w:tc>
          <w:tcPr>
            <w:tcW w:w="992" w:type="dxa"/>
            <w:vAlign w:val="center"/>
          </w:tcPr>
          <w:p w14:paraId="237D0367"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0.1236</w:t>
            </w:r>
          </w:p>
        </w:tc>
      </w:tr>
    </w:tbl>
    <w:p w14:paraId="08D460B8" w14:textId="77777777" w:rsidR="00D86DB6" w:rsidRPr="00D86DB6" w:rsidRDefault="00D86DB6" w:rsidP="00D86DB6">
      <w:pPr>
        <w:pStyle w:val="Text"/>
        <w:jc w:val="center"/>
        <w:rPr>
          <w:rFonts w:ascii="맑은 고딕" w:eastAsia="맑은 고딕" w:hAnsi="맑은 고딕"/>
          <w:sz w:val="18"/>
          <w:szCs w:val="18"/>
          <w:lang w:eastAsia="ko-KR"/>
        </w:rPr>
      </w:pPr>
    </w:p>
    <w:p w14:paraId="568F1D1A" w14:textId="77777777" w:rsidR="00D86DB6" w:rsidRPr="00D86DB6" w:rsidRDefault="00D86DB6" w:rsidP="00D86DB6">
      <w:pPr>
        <w:pStyle w:val="Text"/>
        <w:ind w:firstLine="0"/>
        <w:jc w:val="left"/>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(b) 횡방향 작용 힘 (10</w:t>
      </w:r>
      <w:r w:rsidRPr="00D86DB6">
        <w:rPr>
          <w:rFonts w:ascii="맑은 고딕" w:eastAsia="맑은 고딕" w:hAnsi="맑은 고딕" w:hint="eastAsia"/>
          <w:sz w:val="18"/>
          <w:szCs w:val="18"/>
          <w:vertAlign w:val="superscript"/>
          <w:lang w:eastAsia="ko-KR"/>
        </w:rPr>
        <w:t>-6</w:t>
      </w:r>
      <w:r w:rsidRPr="00D86DB6">
        <w:rPr>
          <w:rFonts w:ascii="맑은 고딕" w:eastAsia="맑은 고딕" w:hAnsi="맑은 고딕" w:hint="eastAsia"/>
          <w:sz w:val="18"/>
          <w:szCs w:val="18"/>
          <w:lang w:eastAsia="ko-KR"/>
        </w:rPr>
        <w:t>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807"/>
        <w:gridCol w:w="993"/>
        <w:gridCol w:w="992"/>
        <w:gridCol w:w="992"/>
      </w:tblGrid>
      <w:tr w:rsidR="00D86DB6" w:rsidRPr="00D86DB6" w14:paraId="34D48243" w14:textId="77777777" w:rsidTr="00925C1A">
        <w:trPr>
          <w:trHeight w:val="277"/>
        </w:trPr>
        <w:tc>
          <w:tcPr>
            <w:tcW w:w="894" w:type="dxa"/>
            <w:vAlign w:val="center"/>
          </w:tcPr>
          <w:p w14:paraId="4B5C595E" w14:textId="77777777" w:rsidR="00D86DB6" w:rsidRPr="00D86DB6" w:rsidRDefault="00D86DB6" w:rsidP="00925C1A">
            <w:pPr>
              <w:pStyle w:val="Text"/>
              <w:ind w:firstLine="0"/>
              <w:jc w:val="center"/>
              <w:rPr>
                <w:rFonts w:ascii="맑은 고딕" w:eastAsia="맑은 고딕" w:hAnsi="맑은 고딕"/>
                <w:sz w:val="18"/>
                <w:szCs w:val="18"/>
                <w:lang w:eastAsia="ko-KR"/>
              </w:rPr>
            </w:pPr>
          </w:p>
        </w:tc>
        <w:tc>
          <w:tcPr>
            <w:tcW w:w="3784" w:type="dxa"/>
            <w:gridSpan w:val="4"/>
            <w:vAlign w:val="center"/>
          </w:tcPr>
          <w:p w14:paraId="30DD4CB5"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Length</w:t>
            </w:r>
          </w:p>
        </w:tc>
      </w:tr>
      <w:tr w:rsidR="00D86DB6" w:rsidRPr="00D86DB6" w14:paraId="5B2F7C3D" w14:textId="77777777" w:rsidTr="00925C1A">
        <w:trPr>
          <w:trHeight w:val="277"/>
        </w:trPr>
        <w:tc>
          <w:tcPr>
            <w:tcW w:w="894" w:type="dxa"/>
            <w:vMerge w:val="restart"/>
            <w:vAlign w:val="center"/>
          </w:tcPr>
          <w:p w14:paraId="57961B41"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Width</w:t>
            </w:r>
          </w:p>
        </w:tc>
        <w:tc>
          <w:tcPr>
            <w:tcW w:w="807" w:type="dxa"/>
            <w:vAlign w:val="center"/>
          </w:tcPr>
          <w:p w14:paraId="34A0816D" w14:textId="77777777" w:rsidR="00D86DB6" w:rsidRPr="00D86DB6" w:rsidRDefault="00D86DB6" w:rsidP="00925C1A">
            <w:pPr>
              <w:pStyle w:val="Text"/>
              <w:ind w:firstLine="0"/>
              <w:jc w:val="center"/>
              <w:rPr>
                <w:rFonts w:ascii="맑은 고딕" w:eastAsia="맑은 고딕" w:hAnsi="맑은 고딕"/>
                <w:sz w:val="18"/>
                <w:szCs w:val="18"/>
                <w:lang w:eastAsia="ko-KR"/>
              </w:rPr>
            </w:pPr>
            <w:proofErr w:type="spellStart"/>
            <w:r w:rsidRPr="00D86DB6">
              <w:rPr>
                <w:rFonts w:ascii="맑은 고딕" w:eastAsia="맑은 고딕" w:hAnsi="맑은 고딕"/>
                <w:sz w:val="18"/>
                <w:szCs w:val="18"/>
                <w:lang w:eastAsia="ko-KR"/>
              </w:rPr>
              <w:t>μm</w:t>
            </w:r>
            <w:proofErr w:type="spellEnd"/>
          </w:p>
        </w:tc>
        <w:tc>
          <w:tcPr>
            <w:tcW w:w="993" w:type="dxa"/>
            <w:vAlign w:val="center"/>
          </w:tcPr>
          <w:p w14:paraId="0C921342"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80</w:t>
            </w:r>
          </w:p>
        </w:tc>
        <w:tc>
          <w:tcPr>
            <w:tcW w:w="992" w:type="dxa"/>
            <w:vAlign w:val="center"/>
          </w:tcPr>
          <w:p w14:paraId="5AF98A97"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100</w:t>
            </w:r>
          </w:p>
        </w:tc>
        <w:tc>
          <w:tcPr>
            <w:tcW w:w="992" w:type="dxa"/>
            <w:vAlign w:val="center"/>
          </w:tcPr>
          <w:p w14:paraId="3246A4DD"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120</w:t>
            </w:r>
          </w:p>
        </w:tc>
      </w:tr>
      <w:tr w:rsidR="00D86DB6" w:rsidRPr="00D86DB6" w14:paraId="14C296A1" w14:textId="77777777" w:rsidTr="00925C1A">
        <w:trPr>
          <w:trHeight w:val="292"/>
        </w:trPr>
        <w:tc>
          <w:tcPr>
            <w:tcW w:w="894" w:type="dxa"/>
            <w:vMerge/>
            <w:vAlign w:val="center"/>
          </w:tcPr>
          <w:p w14:paraId="47BE14B7" w14:textId="77777777" w:rsidR="00D86DB6" w:rsidRPr="00D86DB6" w:rsidRDefault="00D86DB6" w:rsidP="00925C1A">
            <w:pPr>
              <w:pStyle w:val="Text"/>
              <w:ind w:firstLine="0"/>
              <w:jc w:val="center"/>
              <w:rPr>
                <w:rFonts w:ascii="맑은 고딕" w:eastAsia="맑은 고딕" w:hAnsi="맑은 고딕"/>
                <w:sz w:val="18"/>
                <w:szCs w:val="18"/>
                <w:lang w:eastAsia="ko-KR"/>
              </w:rPr>
            </w:pPr>
          </w:p>
        </w:tc>
        <w:tc>
          <w:tcPr>
            <w:tcW w:w="807" w:type="dxa"/>
            <w:vAlign w:val="center"/>
          </w:tcPr>
          <w:p w14:paraId="622D812D"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8</w:t>
            </w:r>
          </w:p>
        </w:tc>
        <w:tc>
          <w:tcPr>
            <w:tcW w:w="993" w:type="dxa"/>
            <w:vAlign w:val="center"/>
          </w:tcPr>
          <w:p w14:paraId="06C18D3E"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27.551</w:t>
            </w:r>
          </w:p>
        </w:tc>
        <w:tc>
          <w:tcPr>
            <w:tcW w:w="992" w:type="dxa"/>
            <w:vAlign w:val="center"/>
          </w:tcPr>
          <w:p w14:paraId="4A543A98"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27.546</w:t>
            </w:r>
          </w:p>
        </w:tc>
        <w:tc>
          <w:tcPr>
            <w:tcW w:w="992" w:type="dxa"/>
            <w:vAlign w:val="center"/>
          </w:tcPr>
          <w:p w14:paraId="1C58C677"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27.531</w:t>
            </w:r>
          </w:p>
        </w:tc>
      </w:tr>
      <w:tr w:rsidR="00D86DB6" w:rsidRPr="00D86DB6" w14:paraId="6BD75197" w14:textId="77777777" w:rsidTr="00925C1A">
        <w:trPr>
          <w:trHeight w:val="292"/>
        </w:trPr>
        <w:tc>
          <w:tcPr>
            <w:tcW w:w="894" w:type="dxa"/>
            <w:vMerge/>
            <w:vAlign w:val="center"/>
          </w:tcPr>
          <w:p w14:paraId="08195856" w14:textId="77777777" w:rsidR="00D86DB6" w:rsidRPr="00D86DB6" w:rsidRDefault="00D86DB6" w:rsidP="00925C1A">
            <w:pPr>
              <w:pStyle w:val="Text"/>
              <w:ind w:firstLine="0"/>
              <w:jc w:val="center"/>
              <w:rPr>
                <w:rFonts w:ascii="맑은 고딕" w:eastAsia="맑은 고딕" w:hAnsi="맑은 고딕"/>
                <w:sz w:val="18"/>
                <w:szCs w:val="18"/>
                <w:lang w:eastAsia="ko-KR"/>
              </w:rPr>
            </w:pPr>
          </w:p>
        </w:tc>
        <w:tc>
          <w:tcPr>
            <w:tcW w:w="807" w:type="dxa"/>
            <w:vAlign w:val="center"/>
          </w:tcPr>
          <w:p w14:paraId="4F5E9769"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10</w:t>
            </w:r>
          </w:p>
        </w:tc>
        <w:tc>
          <w:tcPr>
            <w:tcW w:w="993" w:type="dxa"/>
            <w:vAlign w:val="center"/>
          </w:tcPr>
          <w:p w14:paraId="7AE36B83"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27.510</w:t>
            </w:r>
          </w:p>
        </w:tc>
        <w:tc>
          <w:tcPr>
            <w:tcW w:w="992" w:type="dxa"/>
            <w:vAlign w:val="center"/>
          </w:tcPr>
          <w:p w14:paraId="01A06EAA"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27.505</w:t>
            </w:r>
          </w:p>
        </w:tc>
        <w:tc>
          <w:tcPr>
            <w:tcW w:w="992" w:type="dxa"/>
            <w:vAlign w:val="center"/>
          </w:tcPr>
          <w:p w14:paraId="02C21CCB"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27.495</w:t>
            </w:r>
          </w:p>
        </w:tc>
      </w:tr>
      <w:tr w:rsidR="00D86DB6" w:rsidRPr="00D86DB6" w14:paraId="7937C17B" w14:textId="77777777" w:rsidTr="00925C1A">
        <w:trPr>
          <w:trHeight w:val="307"/>
        </w:trPr>
        <w:tc>
          <w:tcPr>
            <w:tcW w:w="894" w:type="dxa"/>
            <w:vMerge/>
            <w:vAlign w:val="center"/>
          </w:tcPr>
          <w:p w14:paraId="3E61FBE3" w14:textId="77777777" w:rsidR="00D86DB6" w:rsidRPr="00D86DB6" w:rsidRDefault="00D86DB6" w:rsidP="00925C1A">
            <w:pPr>
              <w:pStyle w:val="Text"/>
              <w:ind w:firstLine="0"/>
              <w:jc w:val="center"/>
              <w:rPr>
                <w:rFonts w:ascii="맑은 고딕" w:eastAsia="맑은 고딕" w:hAnsi="맑은 고딕"/>
                <w:sz w:val="18"/>
                <w:szCs w:val="18"/>
                <w:lang w:eastAsia="ko-KR"/>
              </w:rPr>
            </w:pPr>
          </w:p>
        </w:tc>
        <w:tc>
          <w:tcPr>
            <w:tcW w:w="807" w:type="dxa"/>
            <w:vAlign w:val="center"/>
          </w:tcPr>
          <w:p w14:paraId="5008FF84"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12</w:t>
            </w:r>
          </w:p>
        </w:tc>
        <w:tc>
          <w:tcPr>
            <w:tcW w:w="993" w:type="dxa"/>
            <w:vAlign w:val="center"/>
          </w:tcPr>
          <w:p w14:paraId="043F52CF"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27.472</w:t>
            </w:r>
          </w:p>
        </w:tc>
        <w:tc>
          <w:tcPr>
            <w:tcW w:w="992" w:type="dxa"/>
            <w:vAlign w:val="center"/>
          </w:tcPr>
          <w:p w14:paraId="0C58793D"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27.461</w:t>
            </w:r>
          </w:p>
        </w:tc>
        <w:tc>
          <w:tcPr>
            <w:tcW w:w="992" w:type="dxa"/>
            <w:vAlign w:val="center"/>
          </w:tcPr>
          <w:p w14:paraId="392FC8D1" w14:textId="77777777" w:rsidR="00D86DB6" w:rsidRPr="00D86DB6" w:rsidRDefault="00D86DB6" w:rsidP="00925C1A">
            <w:pPr>
              <w:pStyle w:val="Text"/>
              <w:ind w:firstLine="0"/>
              <w:jc w:val="center"/>
              <w:rPr>
                <w:rFonts w:ascii="맑은 고딕" w:eastAsia="맑은 고딕" w:hAnsi="맑은 고딕"/>
                <w:sz w:val="18"/>
                <w:szCs w:val="18"/>
                <w:lang w:eastAsia="ko-KR"/>
              </w:rPr>
            </w:pPr>
            <w:r w:rsidRPr="00D86DB6">
              <w:rPr>
                <w:rFonts w:ascii="맑은 고딕" w:eastAsia="맑은 고딕" w:hAnsi="맑은 고딕" w:hint="eastAsia"/>
                <w:sz w:val="18"/>
                <w:szCs w:val="18"/>
                <w:lang w:eastAsia="ko-KR"/>
              </w:rPr>
              <w:t>27.350</w:t>
            </w:r>
          </w:p>
        </w:tc>
      </w:tr>
    </w:tbl>
    <w:p w14:paraId="348C8C54" w14:textId="6B06776E" w:rsidR="00E5533B" w:rsidRPr="003D417D" w:rsidRDefault="00D86DB6" w:rsidP="00E5533B">
      <w:pPr>
        <w:wordWrap/>
        <w:spacing w:line="240" w:lineRule="atLeast"/>
        <w:ind w:firstLineChars="100" w:firstLine="180"/>
        <w:jc w:val="center"/>
        <w:rPr>
          <w:rFonts w:ascii="맑은 고딕" w:eastAsia="맑은 고딕" w:hAnsi="맑은 고딕"/>
          <w:sz w:val="18"/>
        </w:rPr>
      </w:pPr>
      <w:r w:rsidRPr="00D86DB6">
        <w:rPr>
          <w:rFonts w:ascii="맑은 고딕" w:eastAsia="맑은 고딕" w:hAnsi="맑은 고딕"/>
          <w:sz w:val="18"/>
          <w:szCs w:val="18"/>
        </w:rPr>
        <w:t>N</w:t>
      </w:r>
      <w:r w:rsidRPr="00D86DB6">
        <w:rPr>
          <w:rFonts w:ascii="맑은 고딕" w:eastAsia="맑은 고딕" w:hAnsi="맑은 고딕" w:hint="eastAsia"/>
          <w:sz w:val="18"/>
          <w:szCs w:val="18"/>
        </w:rPr>
        <w:t>ote:</w:t>
      </w:r>
      <w:r w:rsidRPr="00D86DB6">
        <w:rPr>
          <w:rFonts w:ascii="맑은 고딕" w:eastAsia="맑은 고딕" w:hAnsi="맑은 고딕"/>
          <w:sz w:val="18"/>
          <w:szCs w:val="18"/>
        </w:rPr>
        <w:t xml:space="preserve"> (0, 0) </w:t>
      </w:r>
      <w:r w:rsidRPr="00D86DB6">
        <w:rPr>
          <w:rFonts w:ascii="맑은 고딕" w:eastAsia="맑은 고딕" w:hAnsi="맑은 고딕" w:hint="eastAsia"/>
          <w:sz w:val="18"/>
          <w:szCs w:val="18"/>
        </w:rPr>
        <w:t>=</w:t>
      </w:r>
      <w:r w:rsidRPr="00D86DB6">
        <w:rPr>
          <w:rFonts w:ascii="맑은 고딕" w:eastAsia="맑은 고딕" w:hAnsi="맑은 고딕"/>
          <w:sz w:val="18"/>
          <w:szCs w:val="18"/>
        </w:rPr>
        <w:t xml:space="preserve"> </w:t>
      </w:r>
      <w:r w:rsidRPr="00D86DB6">
        <w:rPr>
          <w:rFonts w:ascii="맑은 고딕" w:eastAsia="맑은 고딕" w:hAnsi="맑은 고딕" w:hint="eastAsia"/>
          <w:sz w:val="18"/>
          <w:szCs w:val="18"/>
        </w:rPr>
        <w:t xml:space="preserve">Starting point of </w:t>
      </w:r>
      <w:r w:rsidRPr="00D86DB6">
        <w:rPr>
          <w:rFonts w:ascii="맑은 고딕" w:eastAsia="맑은 고딕" w:hAnsi="맑은 고딕"/>
          <w:sz w:val="18"/>
          <w:szCs w:val="18"/>
        </w:rPr>
        <w:t xml:space="preserve">moving finger </w:t>
      </w:r>
      <w:r w:rsidRPr="00D86DB6">
        <w:rPr>
          <w:rFonts w:ascii="맑은 고딕" w:eastAsia="맑은 고딕" w:hAnsi="맑은 고딕" w:hint="eastAsia"/>
          <w:sz w:val="18"/>
          <w:szCs w:val="18"/>
        </w:rPr>
        <w:t>center</w:t>
      </w:r>
    </w:p>
    <w:p w14:paraId="3C311674" w14:textId="77777777" w:rsidR="00D86DB6" w:rsidRPr="003D417D" w:rsidRDefault="00D86DB6" w:rsidP="00E5533B">
      <w:pPr>
        <w:wordWrap/>
        <w:spacing w:line="240" w:lineRule="atLeast"/>
        <w:ind w:firstLineChars="100" w:firstLine="180"/>
        <w:rPr>
          <w:rFonts w:ascii="맑은 고딕" w:eastAsia="맑은 고딕" w:hAnsi="맑은 고딕"/>
          <w:sz w:val="18"/>
        </w:rPr>
      </w:pPr>
    </w:p>
    <w:p w14:paraId="0EF046D0" w14:textId="52DE7B68" w:rsidR="00E5533B" w:rsidRPr="003D417D" w:rsidRDefault="00E5533B" w:rsidP="00E5533B">
      <w:pPr>
        <w:wordWrap/>
        <w:spacing w:line="240" w:lineRule="atLeast"/>
        <w:ind w:firstLineChars="100" w:firstLine="180"/>
        <w:rPr>
          <w:rFonts w:ascii="맑은 고딕" w:eastAsia="맑은 고딕" w:hAnsi="맑은 고딕"/>
          <w:sz w:val="18"/>
        </w:rPr>
      </w:pPr>
      <w:r w:rsidRPr="003D417D">
        <w:rPr>
          <w:rFonts w:ascii="맑은 고딕" w:eastAsia="맑은 고딕" w:hAnsi="맑은 고딕" w:hint="eastAsia"/>
          <w:sz w:val="18"/>
        </w:rPr>
        <w:t>실시간 모니터링 성능이 검증된 유체 요소 바이오센서를 활용하여 실제 환자 샘플의 모니터링을 진행하였다.</w:t>
      </w:r>
      <w:r w:rsidRPr="003D417D">
        <w:rPr>
          <w:rFonts w:ascii="맑은 고딕" w:eastAsia="맑은 고딕" w:hAnsi="맑은 고딕"/>
          <w:sz w:val="18"/>
        </w:rPr>
        <w:t xml:space="preserve"> </w:t>
      </w:r>
      <w:r w:rsidRPr="003D417D">
        <w:rPr>
          <w:rFonts w:ascii="맑은 고딕" w:eastAsia="맑은 고딕" w:hAnsi="맑은 고딕" w:hint="eastAsia"/>
          <w:sz w:val="18"/>
        </w:rPr>
        <w:t xml:space="preserve">말기신부전증 환자의 폐 복막투석액 샘플을 0.5 </w:t>
      </w:r>
      <w:r w:rsidRPr="003D417D">
        <w:rPr>
          <w:rFonts w:ascii="맑은 고딕" w:eastAsia="맑은 고딕" w:hAnsi="맑은 고딕"/>
          <w:sz w:val="18"/>
        </w:rPr>
        <w:t>mL/min</w:t>
      </w:r>
      <w:r w:rsidRPr="003D417D">
        <w:rPr>
          <w:rFonts w:ascii="맑은 고딕" w:eastAsia="맑은 고딕" w:hAnsi="맑은 고딕" w:hint="eastAsia"/>
          <w:sz w:val="18"/>
        </w:rPr>
        <w:t>의 유속으로 바이오센서에 흘려주어 실시간 모니터링을 진행하였다.</w:t>
      </w:r>
      <w:r w:rsidRPr="003D417D">
        <w:rPr>
          <w:rFonts w:ascii="맑은 고딕" w:eastAsia="맑은 고딕" w:hAnsi="맑은 고딕"/>
          <w:sz w:val="18"/>
        </w:rPr>
        <w:t xml:space="preserve"> </w:t>
      </w:r>
      <w:r w:rsidRPr="003D417D">
        <w:rPr>
          <w:rFonts w:ascii="맑은 고딕" w:eastAsia="맑은 고딕" w:hAnsi="맑은 고딕" w:hint="eastAsia"/>
          <w:sz w:val="18"/>
        </w:rPr>
        <w:t>그 결과 환자 샘플 조건에서도 제작된 요소 바이오센서를 이용한 실시간 모니터링이 가능함을 확인하였다.</w:t>
      </w:r>
    </w:p>
    <w:p w14:paraId="32D95A4D" w14:textId="77777777" w:rsidR="00E5533B" w:rsidRPr="003D417D" w:rsidRDefault="002F71A3" w:rsidP="00E5533B">
      <w:pPr>
        <w:wordWrap/>
        <w:spacing w:line="240" w:lineRule="atLeast"/>
        <w:ind w:firstLineChars="100" w:firstLine="180"/>
        <w:jc w:val="center"/>
        <w:rPr>
          <w:rFonts w:ascii="맑은 고딕" w:eastAsia="맑은 고딕" w:hAnsi="맑은 고딕"/>
          <w:sz w:val="18"/>
        </w:rPr>
      </w:pPr>
      <w:r>
        <w:rPr>
          <w:rFonts w:ascii="맑은 고딕" w:eastAsia="맑은 고딕" w:hAnsi="맑은 고딕"/>
          <w:sz w:val="18"/>
        </w:rPr>
        <w:lastRenderedPageBreak/>
        <w:pict w14:anchorId="3FEDB291">
          <v:shape id="_x0000_i1027" type="#_x0000_t75" style="width:165.6pt;height:126pt;mso-position-horizontal-relative:char;mso-position-vertical-relative:line">
            <v:imagedata r:id="rId11" o:title=""/>
          </v:shape>
        </w:pict>
      </w:r>
    </w:p>
    <w:p w14:paraId="576A136A" w14:textId="77777777" w:rsidR="00E5533B" w:rsidRPr="003D417D" w:rsidRDefault="00E5533B" w:rsidP="00E5533B">
      <w:pPr>
        <w:wordWrap/>
        <w:spacing w:line="240" w:lineRule="atLeast"/>
        <w:ind w:firstLineChars="100" w:firstLine="180"/>
        <w:jc w:val="center"/>
        <w:rPr>
          <w:rFonts w:ascii="맑은 고딕" w:eastAsia="맑은 고딕" w:hAnsi="맑은 고딕"/>
          <w:sz w:val="18"/>
        </w:rPr>
      </w:pPr>
      <w:r w:rsidRPr="003D417D">
        <w:rPr>
          <w:rFonts w:ascii="맑은 고딕" w:eastAsia="맑은 고딕" w:hAnsi="맑은 고딕" w:hint="eastAsia"/>
          <w:sz w:val="18"/>
        </w:rPr>
        <w:t xml:space="preserve">그림. </w:t>
      </w:r>
      <w:r w:rsidRPr="003D417D">
        <w:rPr>
          <w:rFonts w:ascii="맑은 고딕" w:eastAsia="맑은 고딕" w:hAnsi="맑은 고딕"/>
          <w:sz w:val="18"/>
        </w:rPr>
        <w:t>4</w:t>
      </w:r>
      <w:r w:rsidRPr="003D417D">
        <w:rPr>
          <w:rFonts w:ascii="맑은 고딕" w:eastAsia="맑은 고딕" w:hAnsi="맑은 고딕" w:hint="eastAsia"/>
          <w:sz w:val="18"/>
        </w:rPr>
        <w:t>. 복막투석 샘플을 이용한 실시간 요소 측정.</w:t>
      </w:r>
    </w:p>
    <w:p w14:paraId="1B77A260" w14:textId="77777777" w:rsidR="00E5533B" w:rsidRPr="003D417D" w:rsidRDefault="00E5533B" w:rsidP="00E5533B">
      <w:pPr>
        <w:wordWrap/>
        <w:spacing w:line="240" w:lineRule="atLeast"/>
        <w:ind w:firstLineChars="100" w:firstLine="180"/>
        <w:rPr>
          <w:rFonts w:ascii="맑은 고딕" w:eastAsia="맑은 고딕" w:hAnsi="맑은 고딕"/>
          <w:sz w:val="18"/>
        </w:rPr>
      </w:pPr>
    </w:p>
    <w:p w14:paraId="579D00AF" w14:textId="77777777" w:rsidR="00E5533B" w:rsidRPr="003D417D" w:rsidRDefault="00E5533B" w:rsidP="00E5533B">
      <w:pPr>
        <w:pStyle w:val="af3"/>
        <w:wordWrap/>
        <w:spacing w:line="240" w:lineRule="auto"/>
        <w:ind w:left="180" w:hangingChars="100" w:hanging="180"/>
        <w:jc w:val="both"/>
        <w:rPr>
          <w:rFonts w:ascii="맑은 고딕" w:eastAsia="맑은 고딕" w:hAnsi="맑은 고딕"/>
          <w:sz w:val="18"/>
          <w:szCs w:val="18"/>
        </w:rPr>
      </w:pPr>
      <w:r w:rsidRPr="003D417D">
        <w:rPr>
          <w:rFonts w:ascii="맑은 고딕" w:eastAsia="맑은 고딕" w:hAnsi="맑은 고딕" w:hint="eastAsia"/>
          <w:sz w:val="18"/>
          <w:szCs w:val="18"/>
        </w:rPr>
        <w:t>3. 결론</w:t>
      </w:r>
    </w:p>
    <w:p w14:paraId="4B09650E" w14:textId="186F49AC" w:rsidR="0084481F" w:rsidRPr="003D417D" w:rsidRDefault="00E5533B" w:rsidP="00E5533B">
      <w:pPr>
        <w:wordWrap/>
        <w:spacing w:line="240" w:lineRule="atLeast"/>
        <w:ind w:firstLineChars="100" w:firstLine="180"/>
        <w:rPr>
          <w:rFonts w:ascii="맑은 고딕" w:eastAsia="맑은 고딕" w:hAnsi="맑은 고딕"/>
          <w:sz w:val="18"/>
        </w:rPr>
      </w:pPr>
      <w:r w:rsidRPr="003D417D">
        <w:rPr>
          <w:rFonts w:ascii="맑은 고딕" w:eastAsia="맑은 고딕" w:hAnsi="맑은 고딕" w:hint="eastAsia"/>
          <w:bCs/>
          <w:sz w:val="18"/>
        </w:rPr>
        <w:t xml:space="preserve">본 연구에서는 </w:t>
      </w:r>
      <w:r w:rsidRPr="003D417D">
        <w:rPr>
          <w:rFonts w:ascii="맑은 고딕" w:eastAsia="맑은 고딕" w:hAnsi="맑은 고딕" w:hint="eastAsia"/>
          <w:sz w:val="18"/>
        </w:rPr>
        <w:t xml:space="preserve">유속 조건하에서 요소 농도의 실시간 모니터링을 위하여 우레아제 고정화 </w:t>
      </w:r>
      <w:proofErr w:type="spellStart"/>
      <w:r w:rsidRPr="003D417D">
        <w:rPr>
          <w:rFonts w:ascii="맑은 고딕" w:eastAsia="맑은 고딕" w:hAnsi="맑은 고딕" w:hint="eastAsia"/>
          <w:sz w:val="18"/>
        </w:rPr>
        <w:t>파릴렌</w:t>
      </w:r>
      <w:proofErr w:type="spellEnd"/>
      <w:r w:rsidRPr="003D417D">
        <w:rPr>
          <w:rFonts w:ascii="맑은 고딕" w:eastAsia="맑은 고딕" w:hAnsi="맑은 고딕" w:hint="eastAsia"/>
          <w:sz w:val="18"/>
        </w:rPr>
        <w:t>A 코팅 P</w:t>
      </w:r>
      <w:r w:rsidRPr="003D417D">
        <w:rPr>
          <w:rFonts w:ascii="맑은 고딕" w:eastAsia="맑은 고딕" w:hAnsi="맑은 고딕"/>
          <w:sz w:val="18"/>
        </w:rPr>
        <w:t>TFE</w:t>
      </w:r>
      <w:r w:rsidRPr="003D417D">
        <w:rPr>
          <w:rFonts w:ascii="맑은 고딕" w:eastAsia="맑은 고딕" w:hAnsi="맑은 고딕" w:hint="eastAsia"/>
          <w:sz w:val="18"/>
        </w:rPr>
        <w:t>막을 이용한 요소 센서를 제작하였다.</w:t>
      </w:r>
      <w:r w:rsidRPr="003D417D">
        <w:rPr>
          <w:rFonts w:ascii="맑은 고딕" w:eastAsia="맑은 고딕" w:hAnsi="맑은 고딕"/>
          <w:bCs/>
          <w:sz w:val="18"/>
        </w:rPr>
        <w:t xml:space="preserve"> </w:t>
      </w:r>
      <w:r w:rsidRPr="003D417D">
        <w:rPr>
          <w:rFonts w:ascii="맑은 고딕" w:eastAsia="맑은 고딕" w:hAnsi="맑은 고딕" w:hint="eastAsia"/>
          <w:bCs/>
          <w:sz w:val="18"/>
        </w:rPr>
        <w:t xml:space="preserve">제작된 </w:t>
      </w:r>
      <w:proofErr w:type="spellStart"/>
      <w:r w:rsidRPr="003D417D">
        <w:rPr>
          <w:rFonts w:ascii="맑은 고딕" w:eastAsia="맑은 고딕" w:hAnsi="맑은 고딕" w:hint="eastAsia"/>
          <w:bCs/>
          <w:sz w:val="18"/>
        </w:rPr>
        <w:t>욧소</w:t>
      </w:r>
      <w:proofErr w:type="spellEnd"/>
      <w:r w:rsidRPr="003D417D">
        <w:rPr>
          <w:rFonts w:ascii="맑은 고딕" w:eastAsia="맑은 고딕" w:hAnsi="맑은 고딕" w:hint="eastAsia"/>
          <w:bCs/>
          <w:sz w:val="18"/>
        </w:rPr>
        <w:t xml:space="preserve"> 바이오센서는 </w:t>
      </w:r>
      <w:r w:rsidRPr="003D417D">
        <w:rPr>
          <w:rFonts w:ascii="맑은 고딕" w:eastAsia="맑은 고딕" w:hAnsi="맑은 고딕"/>
          <w:bCs/>
          <w:sz w:val="18"/>
        </w:rPr>
        <w:t>0.5 ~ 10 mL/min</w:t>
      </w:r>
      <w:r w:rsidRPr="003D417D">
        <w:rPr>
          <w:rFonts w:ascii="맑은 고딕" w:eastAsia="맑은 고딕" w:hAnsi="맑은 고딕" w:hint="eastAsia"/>
          <w:bCs/>
          <w:sz w:val="18"/>
        </w:rPr>
        <w:t>의 유속 조건하에서 요소의 농도 변화를 대전류시간법을 이용하여 측정할 수 있음을 확인하였다.</w:t>
      </w:r>
      <w:r w:rsidRPr="003D417D">
        <w:rPr>
          <w:rFonts w:ascii="맑은 고딕" w:eastAsia="맑은 고딕" w:hAnsi="맑은 고딕"/>
          <w:bCs/>
          <w:sz w:val="18"/>
        </w:rPr>
        <w:t xml:space="preserve"> </w:t>
      </w:r>
      <w:r w:rsidRPr="003D417D">
        <w:rPr>
          <w:rFonts w:ascii="맑은 고딕" w:eastAsia="맑은 고딕" w:hAnsi="맑은 고딕" w:hint="eastAsia"/>
          <w:bCs/>
          <w:sz w:val="18"/>
        </w:rPr>
        <w:t>또한 말기신부전증 환자의 폐 복막투석액을 이용한 실험 결과,</w:t>
      </w:r>
      <w:r w:rsidRPr="003D417D">
        <w:rPr>
          <w:rFonts w:ascii="맑은 고딕" w:eastAsia="맑은 고딕" w:hAnsi="맑은 고딕"/>
          <w:bCs/>
          <w:sz w:val="18"/>
        </w:rPr>
        <w:t xml:space="preserve"> </w:t>
      </w:r>
      <w:r w:rsidRPr="003D417D">
        <w:rPr>
          <w:rFonts w:ascii="맑은 고딕" w:eastAsia="맑은 고딕" w:hAnsi="맑은 고딕" w:hint="eastAsia"/>
          <w:bCs/>
          <w:sz w:val="18"/>
        </w:rPr>
        <w:t xml:space="preserve">환자 샘플의 실시간 </w:t>
      </w:r>
      <w:proofErr w:type="spellStart"/>
      <w:r w:rsidRPr="003D417D">
        <w:rPr>
          <w:rFonts w:ascii="맑은 고딕" w:eastAsia="맑은 고딕" w:hAnsi="맑은 고딕" w:hint="eastAsia"/>
          <w:bCs/>
          <w:sz w:val="18"/>
        </w:rPr>
        <w:t>모이터링이</w:t>
      </w:r>
      <w:proofErr w:type="spellEnd"/>
      <w:r w:rsidRPr="003D417D">
        <w:rPr>
          <w:rFonts w:ascii="맑은 고딕" w:eastAsia="맑은 고딕" w:hAnsi="맑은 고딕" w:hint="eastAsia"/>
          <w:bCs/>
          <w:sz w:val="18"/>
        </w:rPr>
        <w:t xml:space="preserve"> 가능함을 확인하였다.</w:t>
      </w:r>
      <w:r w:rsidRPr="003D417D">
        <w:rPr>
          <w:rFonts w:ascii="맑은 고딕" w:eastAsia="맑은 고딕" w:hAnsi="맑은 고딕"/>
          <w:bCs/>
          <w:sz w:val="18"/>
        </w:rPr>
        <w:t xml:space="preserve"> </w:t>
      </w:r>
      <w:r w:rsidRPr="003D417D">
        <w:rPr>
          <w:rFonts w:ascii="맑은 고딕" w:eastAsia="맑은 고딕" w:hAnsi="맑은 고딕" w:hint="eastAsia"/>
          <w:bCs/>
          <w:sz w:val="18"/>
        </w:rPr>
        <w:t>이로 인해 임상적으로 유의한 농도 범위에서 민감도가 크게 증가된 요소 센서를 구현하였고,</w:t>
      </w:r>
      <w:r w:rsidRPr="003D417D">
        <w:rPr>
          <w:rFonts w:ascii="맑은 고딕" w:eastAsia="맑은 고딕" w:hAnsi="맑은 고딕"/>
          <w:bCs/>
          <w:sz w:val="18"/>
        </w:rPr>
        <w:t xml:space="preserve"> </w:t>
      </w:r>
      <w:r w:rsidRPr="003D417D">
        <w:rPr>
          <w:rFonts w:ascii="맑은 고딕" w:eastAsia="맑은 고딕" w:hAnsi="맑은 고딕" w:hint="eastAsia"/>
          <w:bCs/>
          <w:sz w:val="18"/>
        </w:rPr>
        <w:t>향후 투석환자들의 요소 농도 모니터링에 활용될 수 있을 것으로 기대된다.</w:t>
      </w:r>
      <w:r w:rsidRPr="003D417D">
        <w:rPr>
          <w:rFonts w:ascii="맑은 고딕" w:eastAsia="맑은 고딕" w:hAnsi="맑은 고딕" w:hint="eastAsia"/>
          <w:sz w:val="18"/>
        </w:rPr>
        <w:t xml:space="preserve"> </w:t>
      </w:r>
    </w:p>
    <w:p w14:paraId="006A167E" w14:textId="77777777" w:rsidR="00E5533B" w:rsidRPr="003D417D" w:rsidRDefault="00E5533B" w:rsidP="00E5533B">
      <w:pPr>
        <w:wordWrap/>
        <w:spacing w:line="240" w:lineRule="atLeast"/>
        <w:ind w:firstLine="0"/>
        <w:rPr>
          <w:rFonts w:ascii="맑은 고딕" w:eastAsia="맑은 고딕" w:hAnsi="맑은 고딕"/>
          <w:sz w:val="18"/>
          <w:szCs w:val="18"/>
        </w:rPr>
      </w:pPr>
    </w:p>
    <w:p w14:paraId="4276A892" w14:textId="0C051410" w:rsidR="00313D24" w:rsidRDefault="0084481F" w:rsidP="00AB3BB3">
      <w:pPr>
        <w:pStyle w:val="ad"/>
        <w:wordWrap/>
        <w:ind w:left="180" w:hangingChars="100" w:hanging="180"/>
        <w:jc w:val="both"/>
        <w:rPr>
          <w:rFonts w:ascii="맑은 고딕" w:eastAsia="맑은 고딕" w:hAnsi="맑은 고딕"/>
          <w:sz w:val="18"/>
          <w:szCs w:val="18"/>
        </w:rPr>
      </w:pPr>
      <w:r w:rsidRPr="003D417D">
        <w:rPr>
          <w:rFonts w:ascii="맑은 고딕" w:eastAsia="맑은 고딕" w:hAnsi="맑은 고딕" w:hint="eastAsia"/>
          <w:sz w:val="18"/>
          <w:szCs w:val="18"/>
        </w:rPr>
        <w:t>참고문헌</w:t>
      </w:r>
    </w:p>
    <w:p w14:paraId="358573AB" w14:textId="5692BAF4" w:rsidR="00270A6C" w:rsidRPr="00903426" w:rsidRDefault="00AE582E" w:rsidP="00270A6C">
      <w:pPr>
        <w:pStyle w:val="a"/>
        <w:rPr>
          <w:rFonts w:ascii="맑은 고딕" w:eastAsia="맑은 고딕" w:hAnsi="맑은 고딕"/>
        </w:rPr>
      </w:pPr>
      <w:r w:rsidRPr="00903426">
        <w:rPr>
          <w:rFonts w:ascii="맑은 고딕" w:eastAsia="맑은 고딕" w:hAnsi="맑은 고딕" w:hint="eastAsia"/>
        </w:rPr>
        <w:t>저자이름,</w:t>
      </w:r>
      <w:r w:rsidRPr="00903426">
        <w:rPr>
          <w:rFonts w:ascii="맑은 고딕" w:eastAsia="맑은 고딕" w:hAnsi="맑은 고딕"/>
        </w:rPr>
        <w:t xml:space="preserve"> </w:t>
      </w:r>
      <w:r w:rsidRPr="00903426">
        <w:rPr>
          <w:rFonts w:ascii="맑은 고딕" w:eastAsia="맑은 고딕" w:hAnsi="맑은 고딕" w:hint="eastAsia"/>
        </w:rPr>
        <w:t xml:space="preserve">논문제목, </w:t>
      </w:r>
      <w:proofErr w:type="spellStart"/>
      <w:r w:rsidRPr="00903426">
        <w:rPr>
          <w:rFonts w:ascii="맑은 고딕" w:eastAsia="맑은 고딕" w:hAnsi="맑은 고딕" w:hint="eastAsia"/>
          <w:i/>
        </w:rPr>
        <w:t>저널명</w:t>
      </w:r>
      <w:proofErr w:type="spellEnd"/>
      <w:r w:rsidRPr="00903426">
        <w:rPr>
          <w:rFonts w:ascii="맑은 고딕" w:eastAsia="맑은 고딕" w:hAnsi="맑은 고딕" w:hint="eastAsia"/>
        </w:rPr>
        <w:t xml:space="preserve"> </w:t>
      </w:r>
      <w:r w:rsidRPr="00903426">
        <w:rPr>
          <w:rFonts w:ascii="맑은 고딕" w:eastAsia="맑은 고딕" w:hAnsi="맑은 고딕" w:hint="eastAsia"/>
          <w:b/>
        </w:rPr>
        <w:t>권</w:t>
      </w:r>
      <w:r w:rsidRPr="00903426">
        <w:rPr>
          <w:rFonts w:ascii="맑은 고딕" w:eastAsia="맑은 고딕" w:hAnsi="맑은 고딕" w:hint="eastAsia"/>
        </w:rPr>
        <w:t xml:space="preserve"> </w:t>
      </w:r>
      <w:r w:rsidRPr="00903426">
        <w:rPr>
          <w:rFonts w:ascii="맑은 고딕" w:eastAsia="맑은 고딕" w:hAnsi="맑은 고딕"/>
        </w:rPr>
        <w:t>(</w:t>
      </w:r>
      <w:r w:rsidRPr="00903426">
        <w:rPr>
          <w:rFonts w:ascii="맑은 고딕" w:eastAsia="맑은 고딕" w:hAnsi="맑은 고딕" w:hint="eastAsia"/>
        </w:rPr>
        <w:t>년도)</w:t>
      </w:r>
      <w:r w:rsidRPr="00903426">
        <w:rPr>
          <w:rFonts w:ascii="맑은 고딕" w:eastAsia="맑은 고딕" w:hAnsi="맑은 고딕"/>
        </w:rPr>
        <w:t xml:space="preserve"> </w:t>
      </w:r>
      <w:r w:rsidRPr="00903426">
        <w:rPr>
          <w:rFonts w:ascii="맑은 고딕" w:eastAsia="맑은 고딕" w:hAnsi="맑은 고딕" w:hint="eastAsia"/>
        </w:rPr>
        <w:t>페이지</w:t>
      </w:r>
    </w:p>
    <w:p w14:paraId="6D20F855" w14:textId="7272B48D" w:rsidR="00270A6C" w:rsidRPr="00903426" w:rsidRDefault="00270A6C" w:rsidP="00270A6C">
      <w:pPr>
        <w:pStyle w:val="a"/>
        <w:rPr>
          <w:rFonts w:ascii="맑은 고딕" w:eastAsia="맑은 고딕" w:hAnsi="맑은 고딕"/>
        </w:rPr>
      </w:pPr>
      <w:r w:rsidRPr="00903426">
        <w:rPr>
          <w:rFonts w:ascii="맑은 고딕" w:eastAsia="맑은 고딕" w:hAnsi="맑은 고딕"/>
        </w:rPr>
        <w:t xml:space="preserve">M. </w:t>
      </w:r>
      <w:proofErr w:type="spellStart"/>
      <w:r w:rsidRPr="00903426">
        <w:rPr>
          <w:rFonts w:ascii="맑은 고딕" w:eastAsia="맑은 고딕" w:hAnsi="맑은 고딕"/>
        </w:rPr>
        <w:t>Zhybak</w:t>
      </w:r>
      <w:proofErr w:type="spellEnd"/>
      <w:r w:rsidRPr="00903426">
        <w:rPr>
          <w:rFonts w:ascii="맑은 고딕" w:eastAsia="맑은 고딕" w:hAnsi="맑은 고딕"/>
        </w:rPr>
        <w:t xml:space="preserve"> et al., Creatinine and urea biosensors based on a novel ammonium ion-selective copper-polyaniline nano-composite, </w:t>
      </w:r>
      <w:proofErr w:type="spellStart"/>
      <w:r w:rsidRPr="00903426">
        <w:rPr>
          <w:rFonts w:ascii="맑은 고딕" w:eastAsia="맑은 고딕" w:hAnsi="맑은 고딕"/>
          <w:i/>
        </w:rPr>
        <w:t>Biosens</w:t>
      </w:r>
      <w:proofErr w:type="spellEnd"/>
      <w:r w:rsidRPr="00903426">
        <w:rPr>
          <w:rFonts w:ascii="맑은 고딕" w:eastAsia="맑은 고딕" w:hAnsi="맑은 고딕"/>
          <w:i/>
        </w:rPr>
        <w:t xml:space="preserve">. </w:t>
      </w:r>
      <w:proofErr w:type="spellStart"/>
      <w:r w:rsidRPr="00903426">
        <w:rPr>
          <w:rFonts w:ascii="맑은 고딕" w:eastAsia="맑은 고딕" w:hAnsi="맑은 고딕"/>
          <w:i/>
        </w:rPr>
        <w:t>Bioelectron</w:t>
      </w:r>
      <w:proofErr w:type="spellEnd"/>
      <w:r w:rsidRPr="00903426">
        <w:rPr>
          <w:rFonts w:ascii="맑은 고딕" w:eastAsia="맑은 고딕" w:hAnsi="맑은 고딕"/>
        </w:rPr>
        <w:t xml:space="preserve">. </w:t>
      </w:r>
      <w:r w:rsidRPr="00903426">
        <w:rPr>
          <w:rFonts w:ascii="맑은 고딕" w:eastAsia="맑은 고딕" w:hAnsi="맑은 고딕"/>
          <w:b/>
        </w:rPr>
        <w:t>77</w:t>
      </w:r>
      <w:r w:rsidRPr="00903426">
        <w:rPr>
          <w:rFonts w:ascii="맑은 고딕" w:eastAsia="맑은 고딕" w:hAnsi="맑은 고딕"/>
        </w:rPr>
        <w:t xml:space="preserve"> (2016).</w:t>
      </w:r>
    </w:p>
    <w:p w14:paraId="24E3D742" w14:textId="7462F8E1" w:rsidR="00270A6C" w:rsidRPr="00903426" w:rsidRDefault="00270A6C" w:rsidP="00270A6C">
      <w:pPr>
        <w:pStyle w:val="a"/>
        <w:rPr>
          <w:rFonts w:ascii="맑은 고딕" w:eastAsia="맑은 고딕" w:hAnsi="맑은 고딕"/>
        </w:rPr>
      </w:pPr>
      <w:r w:rsidRPr="00903426">
        <w:rPr>
          <w:rFonts w:ascii="맑은 고딕" w:eastAsia="맑은 고딕" w:hAnsi="맑은 고딕"/>
        </w:rPr>
        <w:t xml:space="preserve">W.-J. Ma et al., A portable low-power acquisition system with a urease </w:t>
      </w:r>
      <w:proofErr w:type="spellStart"/>
      <w:r w:rsidRPr="00903426">
        <w:rPr>
          <w:rFonts w:ascii="맑은 고딕" w:eastAsia="맑은 고딕" w:hAnsi="맑은 고딕"/>
        </w:rPr>
        <w:t>bioelectrochemical</w:t>
      </w:r>
      <w:proofErr w:type="spellEnd"/>
      <w:r w:rsidRPr="00903426">
        <w:rPr>
          <w:rFonts w:ascii="맑은 고딕" w:eastAsia="맑은 고딕" w:hAnsi="맑은 고딕"/>
        </w:rPr>
        <w:t xml:space="preserve"> sensor for potentiometric detection of urea concentrations, </w:t>
      </w:r>
      <w:r w:rsidRPr="00903426">
        <w:rPr>
          <w:rFonts w:ascii="맑은 고딕" w:eastAsia="맑은 고딕" w:hAnsi="맑은 고딕"/>
          <w:i/>
        </w:rPr>
        <w:t>Sensors</w:t>
      </w:r>
      <w:r w:rsidRPr="00903426">
        <w:rPr>
          <w:rFonts w:ascii="맑은 고딕" w:eastAsia="맑은 고딕" w:hAnsi="맑은 고딕"/>
        </w:rPr>
        <w:t xml:space="preserve"> </w:t>
      </w:r>
      <w:r w:rsidRPr="00903426">
        <w:rPr>
          <w:rFonts w:ascii="맑은 고딕" w:eastAsia="맑은 고딕" w:hAnsi="맑은 고딕"/>
          <w:b/>
        </w:rPr>
        <w:t>16</w:t>
      </w:r>
      <w:r w:rsidRPr="00903426">
        <w:rPr>
          <w:rFonts w:ascii="맑은 고딕" w:eastAsia="맑은 고딕" w:hAnsi="맑은 고딕"/>
        </w:rPr>
        <w:t xml:space="preserve"> (2016).</w:t>
      </w:r>
    </w:p>
    <w:p w14:paraId="53C5B48D" w14:textId="7BC0CA3D" w:rsidR="00270A6C" w:rsidRPr="00903426" w:rsidRDefault="00270A6C" w:rsidP="00270A6C">
      <w:pPr>
        <w:pStyle w:val="a"/>
        <w:rPr>
          <w:rFonts w:ascii="맑은 고딕" w:eastAsia="맑은 고딕" w:hAnsi="맑은 고딕"/>
        </w:rPr>
      </w:pPr>
      <w:r w:rsidRPr="00903426">
        <w:rPr>
          <w:rFonts w:ascii="맑은 고딕" w:eastAsia="맑은 고딕" w:hAnsi="맑은 고딕"/>
        </w:rPr>
        <w:t xml:space="preserve">H.D. Mai, G.Y. Sung, H. </w:t>
      </w:r>
      <w:proofErr w:type="spellStart"/>
      <w:r w:rsidRPr="00903426">
        <w:rPr>
          <w:rFonts w:ascii="맑은 고딕" w:eastAsia="맑은 고딕" w:hAnsi="맑은 고딕"/>
        </w:rPr>
        <w:t>Yoo</w:t>
      </w:r>
      <w:proofErr w:type="spellEnd"/>
      <w:r w:rsidRPr="00903426">
        <w:rPr>
          <w:rFonts w:ascii="맑은 고딕" w:eastAsia="맑은 고딕" w:hAnsi="맑은 고딕"/>
        </w:rPr>
        <w:t xml:space="preserve">, Fabrication of nickel oxide nanostructures with high surface area and application for urease-based biosensor for urea detection. </w:t>
      </w:r>
      <w:r w:rsidRPr="00903426">
        <w:rPr>
          <w:rFonts w:ascii="맑은 고딕" w:eastAsia="맑은 고딕" w:hAnsi="맑은 고딕"/>
          <w:i/>
        </w:rPr>
        <w:t>RSC Adv</w:t>
      </w:r>
      <w:r w:rsidRPr="00903426">
        <w:rPr>
          <w:rFonts w:ascii="맑은 고딕" w:eastAsia="맑은 고딕" w:hAnsi="맑은 고딕"/>
        </w:rPr>
        <w:t xml:space="preserve">. </w:t>
      </w:r>
      <w:r w:rsidRPr="00903426">
        <w:rPr>
          <w:rFonts w:ascii="맑은 고딕" w:eastAsia="맑은 고딕" w:hAnsi="맑은 고딕"/>
          <w:b/>
        </w:rPr>
        <w:t>5</w:t>
      </w:r>
      <w:r w:rsidRPr="00903426">
        <w:rPr>
          <w:rFonts w:ascii="맑은 고딕" w:eastAsia="맑은 고딕" w:hAnsi="맑은 고딕"/>
        </w:rPr>
        <w:t xml:space="preserve"> (2015).</w:t>
      </w:r>
    </w:p>
    <w:p w14:paraId="62AC5A31" w14:textId="6A9F2520" w:rsidR="00270A6C" w:rsidRPr="00903426" w:rsidRDefault="00270A6C" w:rsidP="00270A6C">
      <w:pPr>
        <w:pStyle w:val="a"/>
        <w:rPr>
          <w:rFonts w:ascii="맑은 고딕" w:eastAsia="맑은 고딕" w:hAnsi="맑은 고딕"/>
        </w:rPr>
      </w:pPr>
      <w:r w:rsidRPr="00903426">
        <w:rPr>
          <w:rFonts w:ascii="맑은 고딕" w:eastAsia="맑은 고딕" w:hAnsi="맑은 고딕"/>
        </w:rPr>
        <w:t xml:space="preserve">H. Ko et al., One step immobilization of peptides and proteins by using modified </w:t>
      </w:r>
      <w:proofErr w:type="spellStart"/>
      <w:r w:rsidRPr="00903426">
        <w:rPr>
          <w:rFonts w:ascii="맑은 고딕" w:eastAsia="맑은 고딕" w:hAnsi="맑은 고딕"/>
        </w:rPr>
        <w:t>parylene</w:t>
      </w:r>
      <w:proofErr w:type="spellEnd"/>
      <w:r w:rsidRPr="00903426">
        <w:rPr>
          <w:rFonts w:ascii="맑은 고딕" w:eastAsia="맑은 고딕" w:hAnsi="맑은 고딕"/>
        </w:rPr>
        <w:t xml:space="preserve"> with formyl groups, </w:t>
      </w:r>
      <w:proofErr w:type="spellStart"/>
      <w:r w:rsidRPr="00903426">
        <w:rPr>
          <w:rFonts w:ascii="맑은 고딕" w:eastAsia="맑은 고딕" w:hAnsi="맑은 고딕"/>
          <w:i/>
        </w:rPr>
        <w:t>Biosens</w:t>
      </w:r>
      <w:proofErr w:type="spellEnd"/>
      <w:r w:rsidRPr="00903426">
        <w:rPr>
          <w:rFonts w:ascii="맑은 고딕" w:eastAsia="맑은 고딕" w:hAnsi="맑은 고딕"/>
          <w:i/>
        </w:rPr>
        <w:t xml:space="preserve">. </w:t>
      </w:r>
      <w:proofErr w:type="spellStart"/>
      <w:r w:rsidRPr="00903426">
        <w:rPr>
          <w:rFonts w:ascii="맑은 고딕" w:eastAsia="맑은 고딕" w:hAnsi="맑은 고딕"/>
          <w:i/>
        </w:rPr>
        <w:t>BIoelectron</w:t>
      </w:r>
      <w:proofErr w:type="spellEnd"/>
      <w:r w:rsidRPr="00903426">
        <w:rPr>
          <w:rFonts w:ascii="맑은 고딕" w:eastAsia="맑은 고딕" w:hAnsi="맑은 고딕"/>
        </w:rPr>
        <w:t xml:space="preserve">. </w:t>
      </w:r>
      <w:r w:rsidRPr="00903426">
        <w:rPr>
          <w:rFonts w:ascii="맑은 고딕" w:eastAsia="맑은 고딕" w:hAnsi="맑은 고딕"/>
          <w:b/>
        </w:rPr>
        <w:t>30</w:t>
      </w:r>
      <w:r w:rsidRPr="00903426">
        <w:rPr>
          <w:rFonts w:ascii="맑은 고딕" w:eastAsia="맑은 고딕" w:hAnsi="맑은 고딕"/>
        </w:rPr>
        <w:t xml:space="preserve"> (2011). </w:t>
      </w:r>
    </w:p>
    <w:sectPr w:rsidR="00270A6C" w:rsidRPr="00903426" w:rsidSect="00C23B1C">
      <w:headerReference w:type="even" r:id="rId12"/>
      <w:footerReference w:type="default" r:id="rId13"/>
      <w:type w:val="continuous"/>
      <w:pgSz w:w="11906" w:h="16838" w:code="9"/>
      <w:pgMar w:top="1701" w:right="907" w:bottom="1418" w:left="964" w:header="720" w:footer="720" w:gutter="0"/>
      <w:cols w:num="2" w:space="461"/>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BB2E1" w14:textId="77777777" w:rsidR="00100FC4" w:rsidRDefault="00100FC4">
      <w:r>
        <w:separator/>
      </w:r>
    </w:p>
  </w:endnote>
  <w:endnote w:type="continuationSeparator" w:id="0">
    <w:p w14:paraId="1CC9C47B" w14:textId="77777777" w:rsidR="00100FC4" w:rsidRDefault="0010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C2801" w14:textId="77777777" w:rsidR="000E424A" w:rsidRDefault="000E424A">
    <w:pPr>
      <w:pStyle w:val="a4"/>
      <w:ind w:left="800" w:hanging="400"/>
      <w:jc w:val="center"/>
    </w:pPr>
    <w:r>
      <w:fldChar w:fldCharType="begin"/>
    </w:r>
    <w:r>
      <w:instrText>PAGE   \* MERGEFORMAT</w:instrText>
    </w:r>
    <w:r>
      <w:fldChar w:fldCharType="separate"/>
    </w:r>
    <w:r>
      <w:rPr>
        <w:lang w:val="ko-KR"/>
      </w:rPr>
      <w:t>2</w:t>
    </w:r>
    <w:r>
      <w:fldChar w:fldCharType="end"/>
    </w:r>
  </w:p>
  <w:p w14:paraId="4581F0FD" w14:textId="77777777" w:rsidR="000E424A" w:rsidRDefault="000E42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88670" w14:textId="77777777" w:rsidR="000E424A" w:rsidRDefault="000E424A">
    <w:pPr>
      <w:pStyle w:val="a4"/>
      <w:ind w:left="800" w:hanging="400"/>
      <w:jc w:val="center"/>
    </w:pPr>
    <w:r>
      <w:fldChar w:fldCharType="begin"/>
    </w:r>
    <w:r>
      <w:instrText>PAGE   \* MERGEFORMAT</w:instrText>
    </w:r>
    <w:r>
      <w:fldChar w:fldCharType="separate"/>
    </w:r>
    <w:r>
      <w:rPr>
        <w:lang w:val="ko-KR"/>
      </w:rPr>
      <w:t>2</w:t>
    </w:r>
    <w:r>
      <w:fldChar w:fldCharType="end"/>
    </w:r>
  </w:p>
  <w:p w14:paraId="5385DA52" w14:textId="77777777" w:rsidR="002124E6" w:rsidRDefault="002124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17C6A" w14:textId="77777777" w:rsidR="00100FC4" w:rsidRDefault="00100FC4">
      <w:r>
        <w:separator/>
      </w:r>
    </w:p>
  </w:footnote>
  <w:footnote w:type="continuationSeparator" w:id="0">
    <w:p w14:paraId="1A2C15A0" w14:textId="77777777" w:rsidR="00100FC4" w:rsidRDefault="0010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69782" w14:textId="77777777" w:rsidR="002124E6" w:rsidRDefault="002124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449C5"/>
    <w:multiLevelType w:val="singleLevel"/>
    <w:tmpl w:val="AF389650"/>
    <w:lvl w:ilvl="0">
      <w:start w:val="1"/>
      <w:numFmt w:val="decimal"/>
      <w:lvlText w:val="%1."/>
      <w:lvlJc w:val="left"/>
      <w:pPr>
        <w:tabs>
          <w:tab w:val="num" w:pos="360"/>
        </w:tabs>
        <w:ind w:left="340" w:hanging="340"/>
      </w:pPr>
      <w:rPr>
        <w:rFonts w:hint="eastAsia"/>
      </w:rPr>
    </w:lvl>
  </w:abstractNum>
  <w:abstractNum w:abstractNumId="1" w15:restartNumberingAfterBreak="0">
    <w:nsid w:val="0BD808C5"/>
    <w:multiLevelType w:val="hybridMultilevel"/>
    <w:tmpl w:val="A4DE82B4"/>
    <w:lvl w:ilvl="0" w:tplc="935A674E">
      <w:start w:val="1"/>
      <w:numFmt w:val="decimal"/>
      <w:lvlText w:val="%1."/>
      <w:lvlJc w:val="left"/>
      <w:pPr>
        <w:ind w:left="360" w:hanging="360"/>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1A9445E9"/>
    <w:multiLevelType w:val="multilevel"/>
    <w:tmpl w:val="C324D3C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32385795"/>
    <w:multiLevelType w:val="singleLevel"/>
    <w:tmpl w:val="4C18B2F6"/>
    <w:lvl w:ilvl="0">
      <w:start w:val="1"/>
      <w:numFmt w:val="decimal"/>
      <w:lvlText w:val="%1."/>
      <w:lvlJc w:val="left"/>
      <w:pPr>
        <w:tabs>
          <w:tab w:val="num" w:pos="240"/>
        </w:tabs>
        <w:ind w:left="240" w:hanging="240"/>
      </w:pPr>
      <w:rPr>
        <w:rFonts w:hint="eastAsia"/>
      </w:rPr>
    </w:lvl>
  </w:abstractNum>
  <w:abstractNum w:abstractNumId="4" w15:restartNumberingAfterBreak="0">
    <w:nsid w:val="35540B97"/>
    <w:multiLevelType w:val="multilevel"/>
    <w:tmpl w:val="2CECD0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3A1C0B70"/>
    <w:multiLevelType w:val="singleLevel"/>
    <w:tmpl w:val="866EBB6C"/>
    <w:lvl w:ilvl="0">
      <w:start w:val="1"/>
      <w:numFmt w:val="none"/>
      <w:lvlText w:val="%1Key Words :"/>
      <w:lvlJc w:val="left"/>
      <w:pPr>
        <w:tabs>
          <w:tab w:val="num" w:pos="1474"/>
        </w:tabs>
        <w:ind w:left="1474" w:hanging="1474"/>
      </w:pPr>
      <w:rPr>
        <w:rFonts w:ascii="Times New Roman" w:hAnsi="Times New Roman" w:hint="default"/>
        <w:b/>
        <w:i w:val="0"/>
        <w:sz w:val="22"/>
      </w:rPr>
    </w:lvl>
  </w:abstractNum>
  <w:abstractNum w:abstractNumId="6" w15:restartNumberingAfterBreak="0">
    <w:nsid w:val="3C5C638E"/>
    <w:multiLevelType w:val="singleLevel"/>
    <w:tmpl w:val="1910F2AC"/>
    <w:lvl w:ilvl="0">
      <w:start w:val="1"/>
      <w:numFmt w:val="decimal"/>
      <w:lvlText w:val="%1."/>
      <w:lvlJc w:val="left"/>
      <w:pPr>
        <w:tabs>
          <w:tab w:val="num" w:pos="285"/>
        </w:tabs>
        <w:ind w:left="285" w:hanging="285"/>
      </w:pPr>
      <w:rPr>
        <w:rFonts w:hint="eastAsia"/>
      </w:rPr>
    </w:lvl>
  </w:abstractNum>
  <w:abstractNum w:abstractNumId="7" w15:restartNumberingAfterBreak="0">
    <w:nsid w:val="434B537D"/>
    <w:multiLevelType w:val="multilevel"/>
    <w:tmpl w:val="DA24341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47B23ADB"/>
    <w:multiLevelType w:val="hybridMultilevel"/>
    <w:tmpl w:val="1690E6BA"/>
    <w:lvl w:ilvl="0" w:tplc="B694DE56">
      <w:start w:val="5"/>
      <w:numFmt w:val="decimal"/>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52CF25B2"/>
    <w:multiLevelType w:val="multilevel"/>
    <w:tmpl w:val="EFC6240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554C7A85"/>
    <w:multiLevelType w:val="singleLevel"/>
    <w:tmpl w:val="340884A8"/>
    <w:lvl w:ilvl="0">
      <w:start w:val="1"/>
      <w:numFmt w:val="decimal"/>
      <w:lvlText w:val="Fig. %1"/>
      <w:lvlJc w:val="center"/>
      <w:pPr>
        <w:tabs>
          <w:tab w:val="num" w:pos="648"/>
        </w:tabs>
        <w:ind w:left="624" w:hanging="336"/>
      </w:pPr>
      <w:rPr>
        <w:rFonts w:ascii="Times New Roman" w:hAnsi="Times New Roman" w:hint="default"/>
        <w:b/>
        <w:i w:val="0"/>
      </w:rPr>
    </w:lvl>
  </w:abstractNum>
  <w:abstractNum w:abstractNumId="11" w15:restartNumberingAfterBreak="0">
    <w:nsid w:val="57BD3D58"/>
    <w:multiLevelType w:val="singleLevel"/>
    <w:tmpl w:val="C9B83940"/>
    <w:lvl w:ilvl="0">
      <w:start w:val="1"/>
      <w:numFmt w:val="decimal"/>
      <w:lvlText w:val="Fig. %1"/>
      <w:lvlJc w:val="center"/>
      <w:pPr>
        <w:tabs>
          <w:tab w:val="num" w:pos="648"/>
        </w:tabs>
        <w:ind w:left="624" w:hanging="336"/>
      </w:pPr>
      <w:rPr>
        <w:rFonts w:ascii="Times New Roman" w:hAnsi="Times New Roman" w:hint="default"/>
        <w:b/>
        <w:i w:val="0"/>
      </w:rPr>
    </w:lvl>
  </w:abstractNum>
  <w:abstractNum w:abstractNumId="12" w15:restartNumberingAfterBreak="0">
    <w:nsid w:val="5A007986"/>
    <w:multiLevelType w:val="singleLevel"/>
    <w:tmpl w:val="6E8C746C"/>
    <w:lvl w:ilvl="0">
      <w:start w:val="1"/>
      <w:numFmt w:val="decimal"/>
      <w:lvlText w:val="%1."/>
      <w:lvlJc w:val="left"/>
      <w:pPr>
        <w:tabs>
          <w:tab w:val="num" w:pos="425"/>
        </w:tabs>
        <w:ind w:left="425" w:hanging="425"/>
      </w:pPr>
      <w:rPr>
        <w:rFonts w:hint="eastAsia"/>
      </w:rPr>
    </w:lvl>
  </w:abstractNum>
  <w:abstractNum w:abstractNumId="13" w15:restartNumberingAfterBreak="0">
    <w:nsid w:val="60E91A24"/>
    <w:multiLevelType w:val="singleLevel"/>
    <w:tmpl w:val="AF389650"/>
    <w:lvl w:ilvl="0">
      <w:start w:val="1"/>
      <w:numFmt w:val="decimal"/>
      <w:lvlText w:val="%1."/>
      <w:lvlJc w:val="left"/>
      <w:pPr>
        <w:tabs>
          <w:tab w:val="num" w:pos="360"/>
        </w:tabs>
        <w:ind w:left="340" w:hanging="340"/>
      </w:pPr>
      <w:rPr>
        <w:rFonts w:hint="eastAsia"/>
      </w:rPr>
    </w:lvl>
  </w:abstractNum>
  <w:abstractNum w:abstractNumId="14" w15:restartNumberingAfterBreak="0">
    <w:nsid w:val="6C7D395D"/>
    <w:multiLevelType w:val="singleLevel"/>
    <w:tmpl w:val="49B06864"/>
    <w:lvl w:ilvl="0">
      <w:start w:val="1"/>
      <w:numFmt w:val="decimal"/>
      <w:pStyle w:val="a"/>
      <w:lvlText w:val="%1."/>
      <w:lvlJc w:val="left"/>
      <w:pPr>
        <w:tabs>
          <w:tab w:val="num" w:pos="425"/>
        </w:tabs>
        <w:ind w:left="425" w:hanging="425"/>
      </w:pPr>
    </w:lvl>
  </w:abstractNum>
  <w:num w:numId="1">
    <w:abstractNumId w:val="6"/>
  </w:num>
  <w:num w:numId="2">
    <w:abstractNumId w:val="3"/>
  </w:num>
  <w:num w:numId="3">
    <w:abstractNumId w:val="12"/>
  </w:num>
  <w:num w:numId="4">
    <w:abstractNumId w:val="0"/>
  </w:num>
  <w:num w:numId="5">
    <w:abstractNumId w:val="13"/>
  </w:num>
  <w:num w:numId="6">
    <w:abstractNumId w:val="7"/>
  </w:num>
  <w:num w:numId="7">
    <w:abstractNumId w:val="2"/>
  </w:num>
  <w:num w:numId="8">
    <w:abstractNumId w:val="4"/>
  </w:num>
  <w:num w:numId="9">
    <w:abstractNumId w:val="9"/>
  </w:num>
  <w:num w:numId="10">
    <w:abstractNumId w:val="14"/>
  </w:num>
  <w:num w:numId="11">
    <w:abstractNumId w:val="11"/>
  </w:num>
  <w:num w:numId="12">
    <w:abstractNumId w:val="5"/>
  </w:num>
  <w:num w:numId="13">
    <w:abstractNumId w:val="1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271"/>
  <w:displayHorizontalDrawingGridEvery w:val="0"/>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D24"/>
    <w:rsid w:val="0000595F"/>
    <w:rsid w:val="0002512D"/>
    <w:rsid w:val="0005583A"/>
    <w:rsid w:val="00084435"/>
    <w:rsid w:val="000905D1"/>
    <w:rsid w:val="000C29A0"/>
    <w:rsid w:val="000D2933"/>
    <w:rsid w:val="000E30D7"/>
    <w:rsid w:val="000E424A"/>
    <w:rsid w:val="00100FC4"/>
    <w:rsid w:val="00117D5C"/>
    <w:rsid w:val="00122D18"/>
    <w:rsid w:val="00155424"/>
    <w:rsid w:val="0015764F"/>
    <w:rsid w:val="00160FCD"/>
    <w:rsid w:val="001879CA"/>
    <w:rsid w:val="0019362F"/>
    <w:rsid w:val="001B46AC"/>
    <w:rsid w:val="001B4D33"/>
    <w:rsid w:val="001B77A9"/>
    <w:rsid w:val="001E37D5"/>
    <w:rsid w:val="001E4665"/>
    <w:rsid w:val="001F6490"/>
    <w:rsid w:val="001F7406"/>
    <w:rsid w:val="002005D9"/>
    <w:rsid w:val="002107E0"/>
    <w:rsid w:val="002124E6"/>
    <w:rsid w:val="00220C17"/>
    <w:rsid w:val="00222DE7"/>
    <w:rsid w:val="00226098"/>
    <w:rsid w:val="0022720A"/>
    <w:rsid w:val="0024060F"/>
    <w:rsid w:val="00270A6C"/>
    <w:rsid w:val="00290DFF"/>
    <w:rsid w:val="00292AA9"/>
    <w:rsid w:val="00292D01"/>
    <w:rsid w:val="002A36A9"/>
    <w:rsid w:val="002C18DF"/>
    <w:rsid w:val="002C63C8"/>
    <w:rsid w:val="002F1AA8"/>
    <w:rsid w:val="002F71A3"/>
    <w:rsid w:val="00301640"/>
    <w:rsid w:val="00302872"/>
    <w:rsid w:val="003052E2"/>
    <w:rsid w:val="00313D24"/>
    <w:rsid w:val="0031471A"/>
    <w:rsid w:val="00330C69"/>
    <w:rsid w:val="00332844"/>
    <w:rsid w:val="003342F7"/>
    <w:rsid w:val="003406A7"/>
    <w:rsid w:val="003526DD"/>
    <w:rsid w:val="00364BBD"/>
    <w:rsid w:val="0037059B"/>
    <w:rsid w:val="00371438"/>
    <w:rsid w:val="00377C28"/>
    <w:rsid w:val="00390D24"/>
    <w:rsid w:val="003929EE"/>
    <w:rsid w:val="00393D9F"/>
    <w:rsid w:val="003A58E5"/>
    <w:rsid w:val="003B0904"/>
    <w:rsid w:val="003C75D5"/>
    <w:rsid w:val="003D417D"/>
    <w:rsid w:val="003E069F"/>
    <w:rsid w:val="003F0CD3"/>
    <w:rsid w:val="003F7568"/>
    <w:rsid w:val="00402018"/>
    <w:rsid w:val="00410C1E"/>
    <w:rsid w:val="00433FED"/>
    <w:rsid w:val="00442A06"/>
    <w:rsid w:val="004441FF"/>
    <w:rsid w:val="004531ED"/>
    <w:rsid w:val="00457EA3"/>
    <w:rsid w:val="00466CBF"/>
    <w:rsid w:val="004A5375"/>
    <w:rsid w:val="004D4744"/>
    <w:rsid w:val="004D7151"/>
    <w:rsid w:val="004F09D6"/>
    <w:rsid w:val="005145F5"/>
    <w:rsid w:val="00557A45"/>
    <w:rsid w:val="0056566B"/>
    <w:rsid w:val="005740C4"/>
    <w:rsid w:val="0058088F"/>
    <w:rsid w:val="00582F90"/>
    <w:rsid w:val="005856DF"/>
    <w:rsid w:val="0058759F"/>
    <w:rsid w:val="005D421D"/>
    <w:rsid w:val="005D5D03"/>
    <w:rsid w:val="005F0043"/>
    <w:rsid w:val="006051CA"/>
    <w:rsid w:val="0060634F"/>
    <w:rsid w:val="006244DC"/>
    <w:rsid w:val="00641395"/>
    <w:rsid w:val="00641A37"/>
    <w:rsid w:val="00644BAE"/>
    <w:rsid w:val="006512EA"/>
    <w:rsid w:val="00662FAE"/>
    <w:rsid w:val="00667083"/>
    <w:rsid w:val="006759AE"/>
    <w:rsid w:val="006C0061"/>
    <w:rsid w:val="006C75EF"/>
    <w:rsid w:val="006E156D"/>
    <w:rsid w:val="006E1571"/>
    <w:rsid w:val="006F2AC6"/>
    <w:rsid w:val="007434D4"/>
    <w:rsid w:val="00781BA7"/>
    <w:rsid w:val="00786A00"/>
    <w:rsid w:val="00792214"/>
    <w:rsid w:val="0079647C"/>
    <w:rsid w:val="007A0B4B"/>
    <w:rsid w:val="007A2ADC"/>
    <w:rsid w:val="007C2E76"/>
    <w:rsid w:val="007C6BCB"/>
    <w:rsid w:val="007E1C71"/>
    <w:rsid w:val="007E350C"/>
    <w:rsid w:val="007F02AD"/>
    <w:rsid w:val="007F776F"/>
    <w:rsid w:val="00801980"/>
    <w:rsid w:val="0080597D"/>
    <w:rsid w:val="0081166A"/>
    <w:rsid w:val="00812FE3"/>
    <w:rsid w:val="00820C0C"/>
    <w:rsid w:val="00822554"/>
    <w:rsid w:val="00837648"/>
    <w:rsid w:val="0084481F"/>
    <w:rsid w:val="008451A2"/>
    <w:rsid w:val="00846158"/>
    <w:rsid w:val="0086693E"/>
    <w:rsid w:val="00871360"/>
    <w:rsid w:val="00876968"/>
    <w:rsid w:val="00885B73"/>
    <w:rsid w:val="0089054C"/>
    <w:rsid w:val="00892D9C"/>
    <w:rsid w:val="008C2E96"/>
    <w:rsid w:val="008D543D"/>
    <w:rsid w:val="008F0D75"/>
    <w:rsid w:val="00901AD1"/>
    <w:rsid w:val="00902AFD"/>
    <w:rsid w:val="00903426"/>
    <w:rsid w:val="009379DB"/>
    <w:rsid w:val="009546F8"/>
    <w:rsid w:val="00957942"/>
    <w:rsid w:val="0096556E"/>
    <w:rsid w:val="00970AC0"/>
    <w:rsid w:val="00973494"/>
    <w:rsid w:val="00983322"/>
    <w:rsid w:val="00983B31"/>
    <w:rsid w:val="009D78E3"/>
    <w:rsid w:val="009F4DD6"/>
    <w:rsid w:val="00A00BC7"/>
    <w:rsid w:val="00A157E6"/>
    <w:rsid w:val="00A16C7D"/>
    <w:rsid w:val="00A236E9"/>
    <w:rsid w:val="00A30048"/>
    <w:rsid w:val="00A81D6A"/>
    <w:rsid w:val="00A859F6"/>
    <w:rsid w:val="00A865BE"/>
    <w:rsid w:val="00AB3277"/>
    <w:rsid w:val="00AB3BB3"/>
    <w:rsid w:val="00AE582E"/>
    <w:rsid w:val="00AF042B"/>
    <w:rsid w:val="00B12C1B"/>
    <w:rsid w:val="00B32D63"/>
    <w:rsid w:val="00B45127"/>
    <w:rsid w:val="00B4574C"/>
    <w:rsid w:val="00B52933"/>
    <w:rsid w:val="00B53F5A"/>
    <w:rsid w:val="00B70526"/>
    <w:rsid w:val="00B87BB2"/>
    <w:rsid w:val="00B90D72"/>
    <w:rsid w:val="00B91D0D"/>
    <w:rsid w:val="00B94B8C"/>
    <w:rsid w:val="00BA357F"/>
    <w:rsid w:val="00BB21AF"/>
    <w:rsid w:val="00BB4D2D"/>
    <w:rsid w:val="00BD1E27"/>
    <w:rsid w:val="00C11AA9"/>
    <w:rsid w:val="00C16ECF"/>
    <w:rsid w:val="00C23B1C"/>
    <w:rsid w:val="00C301CC"/>
    <w:rsid w:val="00C36434"/>
    <w:rsid w:val="00C418C5"/>
    <w:rsid w:val="00C660DE"/>
    <w:rsid w:val="00C8593A"/>
    <w:rsid w:val="00C85D51"/>
    <w:rsid w:val="00C907E1"/>
    <w:rsid w:val="00C92AD3"/>
    <w:rsid w:val="00CA2056"/>
    <w:rsid w:val="00CC4869"/>
    <w:rsid w:val="00CD2A71"/>
    <w:rsid w:val="00CD42C1"/>
    <w:rsid w:val="00CE2E12"/>
    <w:rsid w:val="00CF06A7"/>
    <w:rsid w:val="00D02B67"/>
    <w:rsid w:val="00D40EDE"/>
    <w:rsid w:val="00D421DB"/>
    <w:rsid w:val="00D43BDE"/>
    <w:rsid w:val="00D860CF"/>
    <w:rsid w:val="00D86DB6"/>
    <w:rsid w:val="00DA0081"/>
    <w:rsid w:val="00DC55A2"/>
    <w:rsid w:val="00DD4ED5"/>
    <w:rsid w:val="00DE7ABB"/>
    <w:rsid w:val="00E0246E"/>
    <w:rsid w:val="00E35E11"/>
    <w:rsid w:val="00E44F38"/>
    <w:rsid w:val="00E46932"/>
    <w:rsid w:val="00E5533B"/>
    <w:rsid w:val="00E67212"/>
    <w:rsid w:val="00E93DE5"/>
    <w:rsid w:val="00EB2AEA"/>
    <w:rsid w:val="00EC356A"/>
    <w:rsid w:val="00EC4217"/>
    <w:rsid w:val="00EC5933"/>
    <w:rsid w:val="00EC5B06"/>
    <w:rsid w:val="00EF6D93"/>
    <w:rsid w:val="00F106E2"/>
    <w:rsid w:val="00F12E65"/>
    <w:rsid w:val="00F23469"/>
    <w:rsid w:val="00F27203"/>
    <w:rsid w:val="00F63066"/>
    <w:rsid w:val="00F67C96"/>
    <w:rsid w:val="00F86404"/>
    <w:rsid w:val="00F97567"/>
    <w:rsid w:val="00FF2D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3B7D2"/>
  <w15:chartTrackingRefBased/>
  <w15:docId w15:val="{400A3A73-A0F5-46EA-9C4E-43EA8230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바탕체"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wordWrap w:val="0"/>
      <w:ind w:firstLine="284"/>
      <w:jc w:val="both"/>
    </w:pPr>
    <w:rPr>
      <w:kern w:val="2"/>
    </w:rPr>
  </w:style>
  <w:style w:type="paragraph" w:styleId="1">
    <w:name w:val="heading 1"/>
    <w:basedOn w:val="a0"/>
    <w:next w:val="a0"/>
    <w:qFormat/>
    <w:pPr>
      <w:keepNext/>
      <w:outlineLvl w:val="0"/>
    </w:pPr>
    <w:rPr>
      <w:rFonts w:ascii="Arial" w:eastAsia="돋움체" w:hAnsi="Arial"/>
      <w:sz w:val="28"/>
    </w:rPr>
  </w:style>
  <w:style w:type="paragraph" w:styleId="2">
    <w:name w:val="heading 2"/>
    <w:basedOn w:val="a0"/>
    <w:next w:val="a0"/>
    <w:qFormat/>
    <w:pPr>
      <w:keepNext/>
      <w:outlineLvl w:val="1"/>
    </w:pPr>
    <w:rPr>
      <w:rFonts w:ascii="Arial" w:eastAsia="돋움체" w:hAnsi="Arial"/>
    </w:rPr>
  </w:style>
  <w:style w:type="paragraph" w:styleId="3">
    <w:name w:val="heading 3"/>
    <w:basedOn w:val="a0"/>
    <w:next w:val="a0"/>
    <w:qFormat/>
    <w:pPr>
      <w:keepNext/>
      <w:ind w:left="851"/>
      <w:outlineLvl w:val="2"/>
    </w:pPr>
    <w:rPr>
      <w:rFonts w:ascii="Arial" w:eastAsia="돋움체" w:hAnsi="Arial"/>
    </w:rPr>
  </w:style>
  <w:style w:type="paragraph" w:styleId="4">
    <w:name w:val="heading 4"/>
    <w:basedOn w:val="a0"/>
    <w:next w:val="a0"/>
    <w:qFormat/>
    <w:pPr>
      <w:keepNext/>
      <w:spacing w:line="260" w:lineRule="exact"/>
      <w:ind w:left="426" w:firstLine="0"/>
      <w:jc w:val="center"/>
      <w:outlineLvl w:val="3"/>
    </w:pPr>
    <w:rPr>
      <w:rFonts w:ascii="Arial" w:eastAsia="바탕" w:hAnsi="Arial" w:cs="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pPr>
      <w:tabs>
        <w:tab w:val="left" w:pos="567"/>
        <w:tab w:val="center" w:pos="4252"/>
        <w:tab w:val="right" w:pos="8504"/>
      </w:tabs>
      <w:snapToGrid w:val="0"/>
      <w:ind w:firstLine="0"/>
    </w:pPr>
    <w:rPr>
      <w:sz w:val="14"/>
    </w:rPr>
  </w:style>
  <w:style w:type="paragraph" w:customStyle="1" w:styleId="Abstract">
    <w:name w:val="Abstract(제목)"/>
    <w:basedOn w:val="a0"/>
    <w:next w:val="a0"/>
    <w:pPr>
      <w:spacing w:line="260" w:lineRule="exact"/>
      <w:ind w:firstLine="0"/>
      <w:jc w:val="center"/>
    </w:pPr>
    <w:rPr>
      <w:rFonts w:eastAsia="돋움체"/>
      <w:b/>
      <w:caps/>
    </w:rPr>
  </w:style>
  <w:style w:type="paragraph" w:customStyle="1" w:styleId="a5">
    <w:name w:val="저자 이름"/>
    <w:basedOn w:val="a0"/>
    <w:next w:val="a0"/>
    <w:pPr>
      <w:spacing w:line="320" w:lineRule="exact"/>
      <w:ind w:firstLine="0"/>
      <w:jc w:val="center"/>
    </w:pPr>
    <w:rPr>
      <w:rFonts w:eastAsia="돋움체"/>
      <w:b/>
    </w:rPr>
  </w:style>
  <w:style w:type="paragraph" w:customStyle="1" w:styleId="a6">
    <w:name w:val="저자 이름 구분점"/>
    <w:basedOn w:val="a5"/>
    <w:next w:val="a0"/>
    <w:rPr>
      <w:sz w:val="16"/>
    </w:rPr>
  </w:style>
  <w:style w:type="paragraph" w:customStyle="1" w:styleId="a7">
    <w:name w:val="저자명 주석 별표"/>
    <w:basedOn w:val="a5"/>
    <w:next w:val="a0"/>
    <w:rPr>
      <w:sz w:val="28"/>
      <w:vertAlign w:val="superscript"/>
    </w:rPr>
  </w:style>
  <w:style w:type="paragraph" w:customStyle="1" w:styleId="a8">
    <w:name w:val="저자 소속"/>
    <w:basedOn w:val="a0"/>
    <w:next w:val="a0"/>
    <w:rPr>
      <w:sz w:val="18"/>
    </w:rPr>
  </w:style>
  <w:style w:type="paragraph" w:customStyle="1" w:styleId="a9">
    <w:name w:val="영어 논문 제목"/>
    <w:basedOn w:val="aa"/>
    <w:next w:val="a0"/>
    <w:rPr>
      <w:b w:val="0"/>
      <w:sz w:val="28"/>
    </w:rPr>
  </w:style>
  <w:style w:type="paragraph" w:customStyle="1" w:styleId="aa">
    <w:name w:val="논문 제목"/>
    <w:basedOn w:val="a0"/>
    <w:next w:val="a0"/>
    <w:pPr>
      <w:spacing w:line="320" w:lineRule="exact"/>
      <w:ind w:firstLine="0"/>
      <w:jc w:val="center"/>
    </w:pPr>
    <w:rPr>
      <w:rFonts w:eastAsia="돋움체"/>
      <w:b/>
      <w:sz w:val="32"/>
    </w:rPr>
  </w:style>
  <w:style w:type="paragraph" w:customStyle="1" w:styleId="ab">
    <w:name w:val="영어 저자 이름"/>
    <w:basedOn w:val="a5"/>
    <w:next w:val="a0"/>
    <w:rPr>
      <w:b w:val="0"/>
    </w:rPr>
  </w:style>
  <w:style w:type="paragraph" w:customStyle="1" w:styleId="Abstract0">
    <w:name w:val="Abstract(내용)"/>
    <w:basedOn w:val="a0"/>
    <w:next w:val="a0"/>
    <w:pPr>
      <w:spacing w:line="260" w:lineRule="exact"/>
    </w:pPr>
    <w:rPr>
      <w:sz w:val="18"/>
    </w:rPr>
  </w:style>
  <w:style w:type="paragraph" w:customStyle="1" w:styleId="ac">
    <w:name w:val="후기(제목)"/>
    <w:basedOn w:val="a0"/>
    <w:next w:val="a0"/>
    <w:pPr>
      <w:spacing w:line="260" w:lineRule="exact"/>
      <w:ind w:firstLine="0"/>
      <w:jc w:val="center"/>
    </w:pPr>
    <w:rPr>
      <w:rFonts w:eastAsia="돋움체"/>
      <w:b/>
    </w:rPr>
  </w:style>
  <w:style w:type="paragraph" w:customStyle="1" w:styleId="ad">
    <w:name w:val="참고문헌(제목)"/>
    <w:basedOn w:val="a0"/>
    <w:next w:val="a"/>
    <w:pPr>
      <w:spacing w:line="260" w:lineRule="exact"/>
      <w:ind w:firstLine="0"/>
      <w:jc w:val="center"/>
    </w:pPr>
    <w:rPr>
      <w:rFonts w:eastAsia="돋움체"/>
      <w:b/>
    </w:rPr>
  </w:style>
  <w:style w:type="paragraph" w:customStyle="1" w:styleId="a">
    <w:name w:val="참고문헌(내용)"/>
    <w:basedOn w:val="a0"/>
    <w:pPr>
      <w:numPr>
        <w:numId w:val="10"/>
      </w:numPr>
      <w:tabs>
        <w:tab w:val="clear" w:pos="425"/>
        <w:tab w:val="num" w:pos="284"/>
      </w:tabs>
      <w:spacing w:line="260" w:lineRule="exact"/>
      <w:ind w:left="284" w:hanging="284"/>
    </w:pPr>
    <w:rPr>
      <w:sz w:val="18"/>
    </w:rPr>
  </w:style>
  <w:style w:type="paragraph" w:customStyle="1" w:styleId="ae">
    <w:name w:val="각 절 제목"/>
    <w:basedOn w:val="a0"/>
    <w:pPr>
      <w:spacing w:line="260" w:lineRule="exact"/>
      <w:ind w:firstLine="0"/>
    </w:pPr>
    <w:rPr>
      <w:rFonts w:eastAsia="돋움체"/>
      <w:b/>
    </w:rPr>
  </w:style>
  <w:style w:type="paragraph" w:customStyle="1" w:styleId="af">
    <w:name w:val="머리글(한글)"/>
    <w:basedOn w:val="a0"/>
    <w:pPr>
      <w:tabs>
        <w:tab w:val="center" w:pos="4252"/>
        <w:tab w:val="right" w:pos="8504"/>
      </w:tabs>
      <w:snapToGrid w:val="0"/>
      <w:spacing w:line="360" w:lineRule="auto"/>
      <w:jc w:val="center"/>
    </w:pPr>
    <w:rPr>
      <w:sz w:val="15"/>
    </w:rPr>
  </w:style>
  <w:style w:type="paragraph" w:customStyle="1" w:styleId="af0">
    <w:name w:val="머리글(영문)"/>
    <w:basedOn w:val="a0"/>
    <w:pPr>
      <w:tabs>
        <w:tab w:val="center" w:pos="4252"/>
        <w:tab w:val="right" w:pos="8504"/>
      </w:tabs>
      <w:snapToGrid w:val="0"/>
      <w:jc w:val="center"/>
    </w:pPr>
    <w:rPr>
      <w:sz w:val="16"/>
    </w:rPr>
  </w:style>
  <w:style w:type="paragraph" w:customStyle="1" w:styleId="KeyWords">
    <w:name w:val="Key Words"/>
    <w:basedOn w:val="a0"/>
    <w:pPr>
      <w:spacing w:line="260" w:lineRule="exact"/>
      <w:ind w:left="992" w:hanging="992"/>
    </w:pPr>
    <w:rPr>
      <w:sz w:val="18"/>
    </w:rPr>
  </w:style>
  <w:style w:type="paragraph" w:customStyle="1" w:styleId="af1">
    <w:name w:val="기호설명(제목)"/>
    <w:basedOn w:val="a0"/>
    <w:pPr>
      <w:spacing w:line="260" w:lineRule="exact"/>
      <w:ind w:firstLine="0"/>
      <w:jc w:val="center"/>
    </w:pPr>
    <w:rPr>
      <w:rFonts w:eastAsia="돋움체"/>
      <w:b/>
    </w:rPr>
  </w:style>
  <w:style w:type="paragraph" w:customStyle="1" w:styleId="af2">
    <w:name w:val="기호설명(내용)"/>
    <w:basedOn w:val="a0"/>
    <w:pPr>
      <w:spacing w:line="260" w:lineRule="exact"/>
      <w:ind w:left="760" w:hanging="340"/>
    </w:pPr>
    <w:rPr>
      <w:sz w:val="18"/>
    </w:rPr>
  </w:style>
  <w:style w:type="paragraph" w:customStyle="1" w:styleId="af3">
    <w:name w:val="각 장 제목"/>
    <w:basedOn w:val="a0"/>
    <w:pPr>
      <w:spacing w:line="260" w:lineRule="exact"/>
      <w:ind w:firstLine="0"/>
      <w:jc w:val="center"/>
    </w:pPr>
    <w:rPr>
      <w:rFonts w:eastAsia="돋움체"/>
      <w:b/>
    </w:rPr>
  </w:style>
  <w:style w:type="paragraph" w:customStyle="1" w:styleId="af4">
    <w:name w:val="논문 본문"/>
    <w:basedOn w:val="a0"/>
    <w:pPr>
      <w:spacing w:line="260" w:lineRule="exact"/>
    </w:pPr>
    <w:rPr>
      <w:sz w:val="18"/>
    </w:rPr>
  </w:style>
  <w:style w:type="paragraph" w:customStyle="1" w:styleId="af5">
    <w:name w:val="그림/표 설명"/>
    <w:basedOn w:val="a0"/>
    <w:pPr>
      <w:spacing w:line="260" w:lineRule="exact"/>
      <w:ind w:left="284" w:hanging="284"/>
    </w:pPr>
    <w:rPr>
      <w:sz w:val="18"/>
    </w:rPr>
  </w:style>
  <w:style w:type="paragraph" w:customStyle="1" w:styleId="af6">
    <w:name w:val="각 항 제목"/>
    <w:basedOn w:val="a0"/>
    <w:pPr>
      <w:spacing w:line="260" w:lineRule="exact"/>
      <w:ind w:firstLine="0"/>
    </w:pPr>
    <w:rPr>
      <w:rFonts w:eastAsia="돋움체"/>
      <w:b/>
    </w:rPr>
  </w:style>
  <w:style w:type="paragraph" w:styleId="af7">
    <w:name w:val="header"/>
    <w:basedOn w:val="a0"/>
    <w:link w:val="Char0"/>
    <w:uiPriority w:val="99"/>
    <w:pPr>
      <w:tabs>
        <w:tab w:val="center" w:pos="4252"/>
        <w:tab w:val="right" w:pos="8504"/>
      </w:tabs>
      <w:snapToGrid w:val="0"/>
    </w:pPr>
  </w:style>
  <w:style w:type="paragraph" w:styleId="af8">
    <w:name w:val="Body Text Indent"/>
    <w:basedOn w:val="a0"/>
    <w:pPr>
      <w:ind w:firstLineChars="200" w:firstLine="400"/>
    </w:pPr>
  </w:style>
  <w:style w:type="paragraph" w:styleId="30">
    <w:name w:val="Body Text Indent 3"/>
    <w:basedOn w:val="a0"/>
    <w:pPr>
      <w:wordWrap/>
      <w:snapToGrid w:val="0"/>
      <w:ind w:firstLine="400"/>
    </w:pPr>
    <w:rPr>
      <w:color w:val="FF0000"/>
    </w:rPr>
  </w:style>
  <w:style w:type="paragraph" w:styleId="20">
    <w:name w:val="Body Text 2"/>
    <w:basedOn w:val="a0"/>
    <w:pPr>
      <w:ind w:firstLine="0"/>
    </w:pPr>
    <w:rPr>
      <w:sz w:val="16"/>
    </w:rPr>
  </w:style>
  <w:style w:type="paragraph" w:styleId="af9">
    <w:name w:val="Body Text"/>
    <w:basedOn w:val="a0"/>
    <w:pPr>
      <w:snapToGrid w:val="0"/>
      <w:ind w:firstLine="0"/>
    </w:pPr>
    <w:rPr>
      <w:sz w:val="18"/>
    </w:rPr>
  </w:style>
  <w:style w:type="paragraph" w:styleId="10">
    <w:name w:val="index 1"/>
    <w:basedOn w:val="a0"/>
    <w:next w:val="a0"/>
    <w:autoRedefine/>
    <w:semiHidden/>
    <w:pPr>
      <w:ind w:leftChars="200" w:left="200" w:hangingChars="200" w:hanging="2000"/>
    </w:pPr>
  </w:style>
  <w:style w:type="paragraph" w:styleId="afa">
    <w:name w:val="index heading"/>
    <w:basedOn w:val="a0"/>
    <w:next w:val="10"/>
    <w:semiHidden/>
    <w:pPr>
      <w:ind w:firstLine="0"/>
    </w:pPr>
  </w:style>
  <w:style w:type="paragraph" w:styleId="afb">
    <w:name w:val="Normal (Web)"/>
    <w:basedOn w:val="a0"/>
    <w:uiPriority w:val="99"/>
    <w:pPr>
      <w:widowControl/>
      <w:wordWrap/>
      <w:spacing w:before="100" w:beforeAutospacing="1" w:after="100" w:afterAutospacing="1"/>
      <w:ind w:firstLine="0"/>
      <w:jc w:val="left"/>
    </w:pPr>
    <w:rPr>
      <w:rFonts w:ascii="바탕" w:eastAsia="바탕" w:hAnsi="바탕"/>
      <w:kern w:val="0"/>
      <w:sz w:val="24"/>
      <w:szCs w:val="24"/>
    </w:rPr>
  </w:style>
  <w:style w:type="table" w:styleId="afc">
    <w:name w:val="Table Grid"/>
    <w:basedOn w:val="a2"/>
    <w:rsid w:val="00876968"/>
    <w:pPr>
      <w:widowControl w:val="0"/>
      <w:wordWrap w:val="0"/>
      <w:autoSpaceDE w:val="0"/>
      <w:autoSpaceDN w:val="0"/>
      <w:jc w:val="both"/>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0"/>
    <w:link w:val="Char1"/>
    <w:uiPriority w:val="99"/>
    <w:semiHidden/>
    <w:unhideWhenUsed/>
    <w:rsid w:val="00D421DB"/>
    <w:rPr>
      <w:rFonts w:ascii="맑은 고딕" w:eastAsia="맑은 고딕" w:hAnsi="맑은 고딕"/>
      <w:sz w:val="18"/>
      <w:szCs w:val="18"/>
      <w:lang w:val="x-none" w:eastAsia="x-none"/>
    </w:rPr>
  </w:style>
  <w:style w:type="character" w:customStyle="1" w:styleId="Char1">
    <w:name w:val="풍선 도움말 텍스트 Char"/>
    <w:link w:val="afd"/>
    <w:uiPriority w:val="99"/>
    <w:semiHidden/>
    <w:rsid w:val="00D421DB"/>
    <w:rPr>
      <w:rFonts w:ascii="맑은 고딕" w:eastAsia="맑은 고딕" w:hAnsi="맑은 고딕" w:cs="Times New Roman"/>
      <w:kern w:val="2"/>
      <w:sz w:val="18"/>
      <w:szCs w:val="18"/>
    </w:rPr>
  </w:style>
  <w:style w:type="character" w:styleId="afe">
    <w:name w:val="Hyperlink"/>
    <w:rsid w:val="00F63066"/>
    <w:rPr>
      <w:color w:val="0000FF"/>
      <w:u w:val="single"/>
    </w:rPr>
  </w:style>
  <w:style w:type="paragraph" w:customStyle="1" w:styleId="Text">
    <w:name w:val="Text"/>
    <w:basedOn w:val="a0"/>
    <w:rsid w:val="00CF06A7"/>
    <w:pPr>
      <w:wordWrap/>
      <w:autoSpaceDE w:val="0"/>
      <w:autoSpaceDN w:val="0"/>
      <w:spacing w:line="252" w:lineRule="auto"/>
      <w:ind w:firstLine="202"/>
    </w:pPr>
    <w:rPr>
      <w:rFonts w:eastAsia="바탕"/>
      <w:kern w:val="0"/>
      <w:lang w:eastAsia="en-US"/>
    </w:rPr>
  </w:style>
  <w:style w:type="paragraph" w:customStyle="1" w:styleId="aff">
    <w:name w:val="바탕글"/>
    <w:basedOn w:val="a0"/>
    <w:rsid w:val="00C660DE"/>
    <w:pPr>
      <w:widowControl/>
      <w:wordWrap/>
      <w:snapToGrid w:val="0"/>
      <w:spacing w:line="384" w:lineRule="auto"/>
      <w:ind w:firstLine="0"/>
    </w:pPr>
    <w:rPr>
      <w:rFonts w:ascii="바탕" w:eastAsia="바탕" w:hAnsi="바탕" w:cs="굴림"/>
      <w:color w:val="000000"/>
      <w:kern w:val="0"/>
    </w:rPr>
  </w:style>
  <w:style w:type="character" w:customStyle="1" w:styleId="Char0">
    <w:name w:val="머리글 Char"/>
    <w:link w:val="af7"/>
    <w:uiPriority w:val="99"/>
    <w:rsid w:val="000E424A"/>
    <w:rPr>
      <w:kern w:val="2"/>
    </w:rPr>
  </w:style>
  <w:style w:type="character" w:customStyle="1" w:styleId="Char">
    <w:name w:val="바닥글 Char"/>
    <w:link w:val="a4"/>
    <w:uiPriority w:val="99"/>
    <w:rsid w:val="000E424A"/>
    <w:rPr>
      <w:kern w:val="2"/>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73201">
      <w:bodyDiv w:val="1"/>
      <w:marLeft w:val="0"/>
      <w:marRight w:val="0"/>
      <w:marTop w:val="0"/>
      <w:marBottom w:val="0"/>
      <w:divBdr>
        <w:top w:val="none" w:sz="0" w:space="0" w:color="auto"/>
        <w:left w:val="none" w:sz="0" w:space="0" w:color="auto"/>
        <w:bottom w:val="none" w:sz="0" w:space="0" w:color="auto"/>
        <w:right w:val="none" w:sz="0" w:space="0" w:color="auto"/>
      </w:divBdr>
    </w:div>
    <w:div w:id="158544384">
      <w:bodyDiv w:val="1"/>
      <w:marLeft w:val="0"/>
      <w:marRight w:val="0"/>
      <w:marTop w:val="0"/>
      <w:marBottom w:val="0"/>
      <w:divBdr>
        <w:top w:val="none" w:sz="0" w:space="0" w:color="auto"/>
        <w:left w:val="none" w:sz="0" w:space="0" w:color="auto"/>
        <w:bottom w:val="none" w:sz="0" w:space="0" w:color="auto"/>
        <w:right w:val="none" w:sz="0" w:space="0" w:color="auto"/>
      </w:divBdr>
    </w:div>
    <w:div w:id="308558136">
      <w:bodyDiv w:val="1"/>
      <w:marLeft w:val="0"/>
      <w:marRight w:val="0"/>
      <w:marTop w:val="0"/>
      <w:marBottom w:val="0"/>
      <w:divBdr>
        <w:top w:val="none" w:sz="0" w:space="0" w:color="auto"/>
        <w:left w:val="none" w:sz="0" w:space="0" w:color="auto"/>
        <w:bottom w:val="none" w:sz="0" w:space="0" w:color="auto"/>
        <w:right w:val="none" w:sz="0" w:space="0" w:color="auto"/>
      </w:divBdr>
    </w:div>
    <w:div w:id="722677185">
      <w:bodyDiv w:val="1"/>
      <w:marLeft w:val="0"/>
      <w:marRight w:val="0"/>
      <w:marTop w:val="0"/>
      <w:marBottom w:val="0"/>
      <w:divBdr>
        <w:top w:val="none" w:sz="0" w:space="0" w:color="auto"/>
        <w:left w:val="none" w:sz="0" w:space="0" w:color="auto"/>
        <w:bottom w:val="none" w:sz="0" w:space="0" w:color="auto"/>
        <w:right w:val="none" w:sz="0" w:space="0" w:color="auto"/>
      </w:divBdr>
    </w:div>
    <w:div w:id="799685410">
      <w:bodyDiv w:val="1"/>
      <w:marLeft w:val="0"/>
      <w:marRight w:val="0"/>
      <w:marTop w:val="0"/>
      <w:marBottom w:val="0"/>
      <w:divBdr>
        <w:top w:val="none" w:sz="0" w:space="0" w:color="auto"/>
        <w:left w:val="none" w:sz="0" w:space="0" w:color="auto"/>
        <w:bottom w:val="none" w:sz="0" w:space="0" w:color="auto"/>
        <w:right w:val="none" w:sz="0" w:space="0" w:color="auto"/>
      </w:divBdr>
    </w:div>
    <w:div w:id="952588474">
      <w:bodyDiv w:val="1"/>
      <w:marLeft w:val="0"/>
      <w:marRight w:val="0"/>
      <w:marTop w:val="0"/>
      <w:marBottom w:val="0"/>
      <w:divBdr>
        <w:top w:val="none" w:sz="0" w:space="0" w:color="auto"/>
        <w:left w:val="none" w:sz="0" w:space="0" w:color="auto"/>
        <w:bottom w:val="none" w:sz="0" w:space="0" w:color="auto"/>
        <w:right w:val="none" w:sz="0" w:space="0" w:color="auto"/>
      </w:divBdr>
    </w:div>
    <w:div w:id="1009987364">
      <w:bodyDiv w:val="1"/>
      <w:marLeft w:val="0"/>
      <w:marRight w:val="0"/>
      <w:marTop w:val="0"/>
      <w:marBottom w:val="0"/>
      <w:divBdr>
        <w:top w:val="none" w:sz="0" w:space="0" w:color="auto"/>
        <w:left w:val="none" w:sz="0" w:space="0" w:color="auto"/>
        <w:bottom w:val="none" w:sz="0" w:space="0" w:color="auto"/>
        <w:right w:val="none" w:sz="0" w:space="0" w:color="auto"/>
      </w:divBdr>
      <w:divsChild>
        <w:div w:id="1978298971">
          <w:marLeft w:val="0"/>
          <w:marRight w:val="0"/>
          <w:marTop w:val="0"/>
          <w:marBottom w:val="0"/>
          <w:divBdr>
            <w:top w:val="none" w:sz="0" w:space="0" w:color="auto"/>
            <w:left w:val="none" w:sz="0" w:space="0" w:color="auto"/>
            <w:bottom w:val="none" w:sz="0" w:space="0" w:color="auto"/>
            <w:right w:val="none" w:sz="0" w:space="0" w:color="auto"/>
          </w:divBdr>
          <w:divsChild>
            <w:div w:id="917986180">
              <w:marLeft w:val="0"/>
              <w:marRight w:val="0"/>
              <w:marTop w:val="0"/>
              <w:marBottom w:val="0"/>
              <w:divBdr>
                <w:top w:val="none" w:sz="0" w:space="0" w:color="auto"/>
                <w:left w:val="none" w:sz="0" w:space="0" w:color="auto"/>
                <w:bottom w:val="none" w:sz="0" w:space="0" w:color="auto"/>
                <w:right w:val="none" w:sz="0" w:space="0" w:color="auto"/>
              </w:divBdr>
              <w:divsChild>
                <w:div w:id="100346994">
                  <w:marLeft w:val="0"/>
                  <w:marRight w:val="0"/>
                  <w:marTop w:val="0"/>
                  <w:marBottom w:val="0"/>
                  <w:divBdr>
                    <w:top w:val="none" w:sz="0" w:space="0" w:color="auto"/>
                    <w:left w:val="none" w:sz="0" w:space="0" w:color="auto"/>
                    <w:bottom w:val="none" w:sz="0" w:space="0" w:color="auto"/>
                    <w:right w:val="none" w:sz="0" w:space="0" w:color="auto"/>
                  </w:divBdr>
                  <w:divsChild>
                    <w:div w:id="236088625">
                      <w:marLeft w:val="0"/>
                      <w:marRight w:val="0"/>
                      <w:marTop w:val="0"/>
                      <w:marBottom w:val="0"/>
                      <w:divBdr>
                        <w:top w:val="none" w:sz="0" w:space="0" w:color="auto"/>
                        <w:left w:val="none" w:sz="0" w:space="0" w:color="auto"/>
                        <w:bottom w:val="none" w:sz="0" w:space="0" w:color="auto"/>
                        <w:right w:val="none" w:sz="0" w:space="0" w:color="auto"/>
                      </w:divBdr>
                    </w:div>
                    <w:div w:id="444688860">
                      <w:marLeft w:val="0"/>
                      <w:marRight w:val="0"/>
                      <w:marTop w:val="0"/>
                      <w:marBottom w:val="0"/>
                      <w:divBdr>
                        <w:top w:val="none" w:sz="0" w:space="0" w:color="auto"/>
                        <w:left w:val="none" w:sz="0" w:space="0" w:color="auto"/>
                        <w:bottom w:val="none" w:sz="0" w:space="0" w:color="auto"/>
                        <w:right w:val="none" w:sz="0" w:space="0" w:color="auto"/>
                      </w:divBdr>
                    </w:div>
                    <w:div w:id="1067144828">
                      <w:marLeft w:val="0"/>
                      <w:marRight w:val="0"/>
                      <w:marTop w:val="0"/>
                      <w:marBottom w:val="0"/>
                      <w:divBdr>
                        <w:top w:val="none" w:sz="0" w:space="0" w:color="auto"/>
                        <w:left w:val="none" w:sz="0" w:space="0" w:color="auto"/>
                        <w:bottom w:val="none" w:sz="0" w:space="0" w:color="auto"/>
                        <w:right w:val="none" w:sz="0" w:space="0" w:color="auto"/>
                      </w:divBdr>
                    </w:div>
                    <w:div w:id="1091773868">
                      <w:marLeft w:val="0"/>
                      <w:marRight w:val="0"/>
                      <w:marTop w:val="0"/>
                      <w:marBottom w:val="0"/>
                      <w:divBdr>
                        <w:top w:val="none" w:sz="0" w:space="0" w:color="auto"/>
                        <w:left w:val="none" w:sz="0" w:space="0" w:color="auto"/>
                        <w:bottom w:val="none" w:sz="0" w:space="0" w:color="auto"/>
                        <w:right w:val="none" w:sz="0" w:space="0" w:color="auto"/>
                      </w:divBdr>
                    </w:div>
                    <w:div w:id="1126241745">
                      <w:marLeft w:val="0"/>
                      <w:marRight w:val="0"/>
                      <w:marTop w:val="0"/>
                      <w:marBottom w:val="0"/>
                      <w:divBdr>
                        <w:top w:val="none" w:sz="0" w:space="0" w:color="auto"/>
                        <w:left w:val="none" w:sz="0" w:space="0" w:color="auto"/>
                        <w:bottom w:val="none" w:sz="0" w:space="0" w:color="auto"/>
                        <w:right w:val="none" w:sz="0" w:space="0" w:color="auto"/>
                      </w:divBdr>
                    </w:div>
                    <w:div w:id="1210604755">
                      <w:marLeft w:val="0"/>
                      <w:marRight w:val="0"/>
                      <w:marTop w:val="0"/>
                      <w:marBottom w:val="0"/>
                      <w:divBdr>
                        <w:top w:val="none" w:sz="0" w:space="0" w:color="auto"/>
                        <w:left w:val="none" w:sz="0" w:space="0" w:color="auto"/>
                        <w:bottom w:val="none" w:sz="0" w:space="0" w:color="auto"/>
                        <w:right w:val="none" w:sz="0" w:space="0" w:color="auto"/>
                      </w:divBdr>
                    </w:div>
                    <w:div w:id="1883012658">
                      <w:marLeft w:val="0"/>
                      <w:marRight w:val="0"/>
                      <w:marTop w:val="0"/>
                      <w:marBottom w:val="0"/>
                      <w:divBdr>
                        <w:top w:val="none" w:sz="0" w:space="0" w:color="auto"/>
                        <w:left w:val="none" w:sz="0" w:space="0" w:color="auto"/>
                        <w:bottom w:val="none" w:sz="0" w:space="0" w:color="auto"/>
                        <w:right w:val="none" w:sz="0" w:space="0" w:color="auto"/>
                      </w:divBdr>
                    </w:div>
                    <w:div w:id="1898739006">
                      <w:marLeft w:val="0"/>
                      <w:marRight w:val="0"/>
                      <w:marTop w:val="0"/>
                      <w:marBottom w:val="0"/>
                      <w:divBdr>
                        <w:top w:val="none" w:sz="0" w:space="0" w:color="auto"/>
                        <w:left w:val="none" w:sz="0" w:space="0" w:color="auto"/>
                        <w:bottom w:val="none" w:sz="0" w:space="0" w:color="auto"/>
                        <w:right w:val="none" w:sz="0" w:space="0" w:color="auto"/>
                      </w:divBdr>
                    </w:div>
                  </w:divsChild>
                </w:div>
                <w:div w:id="7631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95935">
      <w:bodyDiv w:val="1"/>
      <w:marLeft w:val="0"/>
      <w:marRight w:val="0"/>
      <w:marTop w:val="0"/>
      <w:marBottom w:val="0"/>
      <w:divBdr>
        <w:top w:val="none" w:sz="0" w:space="0" w:color="auto"/>
        <w:left w:val="none" w:sz="0" w:space="0" w:color="auto"/>
        <w:bottom w:val="none" w:sz="0" w:space="0" w:color="auto"/>
        <w:right w:val="none" w:sz="0" w:space="0" w:color="auto"/>
      </w:divBdr>
    </w:div>
    <w:div w:id="1361201901">
      <w:bodyDiv w:val="1"/>
      <w:marLeft w:val="0"/>
      <w:marRight w:val="0"/>
      <w:marTop w:val="0"/>
      <w:marBottom w:val="0"/>
      <w:divBdr>
        <w:top w:val="none" w:sz="0" w:space="0" w:color="auto"/>
        <w:left w:val="none" w:sz="0" w:space="0" w:color="auto"/>
        <w:bottom w:val="none" w:sz="0" w:space="0" w:color="auto"/>
        <w:right w:val="none" w:sz="0" w:space="0" w:color="auto"/>
      </w:divBdr>
    </w:div>
    <w:div w:id="207462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757</Words>
  <Characters>4317</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여기에 제목을 입력하시오</vt:lpstr>
    </vt:vector>
  </TitlesOfParts>
  <Company>KIST</Company>
  <LinksUpToDate>false</LinksUpToDate>
  <CharactersWithSpaces>5064</CharactersWithSpaces>
  <SharedDoc>false</SharedDoc>
  <HLinks>
    <vt:vector size="6" baseType="variant">
      <vt:variant>
        <vt:i4>6160396</vt:i4>
      </vt:variant>
      <vt:variant>
        <vt:i4>6</vt:i4>
      </vt:variant>
      <vt:variant>
        <vt:i4>0</vt:i4>
      </vt:variant>
      <vt:variant>
        <vt:i4>5</vt:i4>
      </vt:variant>
      <vt:variant>
        <vt:lpwstr>http://www.kmems.org/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여기에 제목을 입력하시오</dc:title>
  <dc:subject/>
  <dc:creator>Microsoft Corporation</dc:creator>
  <cp:keywords/>
  <cp:lastModifiedBy>박민</cp:lastModifiedBy>
  <cp:revision>13</cp:revision>
  <cp:lastPrinted>2007-03-19T03:04:00Z</cp:lastPrinted>
  <dcterms:created xsi:type="dcterms:W3CDTF">2019-03-27T05:46:00Z</dcterms:created>
  <dcterms:modified xsi:type="dcterms:W3CDTF">2021-03-09T01:22:00Z</dcterms:modified>
</cp:coreProperties>
</file>